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88" w:rsidRDefault="00CC3688" w:rsidP="00CC3688">
      <w:pPr>
        <w:pStyle w:val="Textbody"/>
        <w:widowControl/>
        <w:spacing w:after="0"/>
        <w:jc w:val="right"/>
        <w:rPr>
          <w:rFonts w:cs="Times New Roman"/>
        </w:rPr>
      </w:pPr>
      <w:r>
        <w:rPr>
          <w:rFonts w:cs="Times New Roman"/>
        </w:rPr>
        <w:t>Załącznik  do Zarządzenia nr 95/2020</w:t>
      </w:r>
    </w:p>
    <w:p w:rsidR="00CC3688" w:rsidRDefault="00CC3688" w:rsidP="00CC3688">
      <w:pPr>
        <w:pStyle w:val="Textbody"/>
        <w:widowControl/>
        <w:spacing w:after="0"/>
        <w:jc w:val="right"/>
        <w:rPr>
          <w:rFonts w:cs="Times New Roman"/>
        </w:rPr>
      </w:pPr>
      <w:r>
        <w:rPr>
          <w:rFonts w:cs="Times New Roman"/>
        </w:rPr>
        <w:t>Rektora KPSW w Jeleniej Górze z dnia 18 listopada 2020 r.</w:t>
      </w:r>
    </w:p>
    <w:p w:rsidR="00CC3688" w:rsidRDefault="00CC3688" w:rsidP="00CC3688">
      <w:pPr>
        <w:pStyle w:val="Textbody"/>
        <w:widowControl/>
        <w:spacing w:after="150"/>
        <w:jc w:val="right"/>
        <w:rPr>
          <w:rFonts w:cs="Times New Roman"/>
        </w:rPr>
      </w:pPr>
      <w:r>
        <w:rPr>
          <w:rFonts w:cs="Times New Roman"/>
        </w:rPr>
        <w:t> 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32"/>
          <w:szCs w:val="32"/>
        </w:rPr>
        <w:t>SYSTEM KONTROLI ZARZĄDCZEJ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32"/>
          <w:szCs w:val="32"/>
        </w:rPr>
        <w:t>KARKONOSKIEJ PAŃSTWOWEJ SZKOŁY WYŻSZEJ W JELENIEJ GÓRZE</w:t>
      </w: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Rozdział I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Postanowienia ogólne</w:t>
      </w:r>
      <w:r>
        <w:rPr>
          <w:rFonts w:cs="Times New Roman"/>
          <w:sz w:val="28"/>
          <w:szCs w:val="28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</w:t>
      </w:r>
    </w:p>
    <w:p w:rsidR="00CC3688" w:rsidRDefault="00CC3688" w:rsidP="00CC3688">
      <w:pPr>
        <w:pStyle w:val="Textbody"/>
        <w:widowControl/>
        <w:spacing w:after="150"/>
        <w:jc w:val="both"/>
        <w:rPr>
          <w:rFonts w:cs="Times New Roman"/>
        </w:rPr>
      </w:pPr>
      <w:r>
        <w:rPr>
          <w:rFonts w:cs="Times New Roman"/>
        </w:rPr>
        <w:t>Użyte w niniejszym dokumencie określenia oznaczają:</w:t>
      </w:r>
    </w:p>
    <w:p w:rsidR="00CC3688" w:rsidRDefault="00CC3688" w:rsidP="00CC3688">
      <w:pPr>
        <w:pStyle w:val="Textbody"/>
        <w:widowControl/>
        <w:spacing w:after="0"/>
        <w:ind w:left="601" w:hanging="601"/>
        <w:jc w:val="both"/>
        <w:rPr>
          <w:rFonts w:cs="Times New Roman"/>
        </w:rPr>
      </w:pPr>
      <w:r>
        <w:rPr>
          <w:rFonts w:cs="Times New Roman"/>
        </w:rPr>
        <w:t>1. Uczelnia  – Karkonoska Państwowa Szkoła Wyższa w Jeleniej Górze;</w:t>
      </w:r>
    </w:p>
    <w:p w:rsidR="00CC3688" w:rsidRDefault="00CC3688" w:rsidP="00CC3688">
      <w:pPr>
        <w:pStyle w:val="Textbody"/>
        <w:widowControl/>
        <w:spacing w:after="0"/>
        <w:ind w:left="284" w:hanging="284"/>
        <w:jc w:val="both"/>
      </w:pPr>
      <w:r>
        <w:rPr>
          <w:rFonts w:cs="Times New Roman"/>
        </w:rPr>
        <w:t xml:space="preserve">2. Ustawa - </w:t>
      </w:r>
      <w:r>
        <w:t xml:space="preserve">Ustawa z dnia 20 lipca 2018 r. </w:t>
      </w:r>
      <w:r>
        <w:rPr>
          <w:i/>
        </w:rPr>
        <w:t>Prawo o szkolnictwie wyższym i nauce</w:t>
      </w:r>
      <w:r>
        <w:t xml:space="preserve"> (t.j. Dz. U. z</w:t>
      </w:r>
      <w:r w:rsidR="00D0073F">
        <w:t> </w:t>
      </w:r>
      <w:r>
        <w:t>2020 poz. 85 z późn. zm.);</w:t>
      </w:r>
    </w:p>
    <w:p w:rsidR="00CC3688" w:rsidRDefault="00CC3688" w:rsidP="00CC3688">
      <w:pPr>
        <w:pStyle w:val="Textbody"/>
        <w:widowControl/>
        <w:spacing w:after="0"/>
        <w:ind w:left="601" w:hanging="601"/>
        <w:jc w:val="both"/>
        <w:rPr>
          <w:rFonts w:cs="Times New Roman"/>
        </w:rPr>
      </w:pPr>
      <w:r>
        <w:rPr>
          <w:rFonts w:cs="Times New Roman"/>
        </w:rPr>
        <w:t>3. Statut – Statut Karkonoskiej Państwowej Szkoły Wyższej w Jeleniej Górze;</w:t>
      </w:r>
    </w:p>
    <w:p w:rsidR="00CC3688" w:rsidRDefault="00CC3688" w:rsidP="00CC3688">
      <w:pPr>
        <w:pStyle w:val="Textbody"/>
        <w:widowControl/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4. Regulamin organizacyjny – Regulamin organizacyjny Karkonoskiej Państwowej Szkoły Wyższej w Jeleniej Górze;</w:t>
      </w:r>
    </w:p>
    <w:p w:rsidR="00CC3688" w:rsidRDefault="00CC3688" w:rsidP="00CC3688">
      <w:pPr>
        <w:pStyle w:val="Textbody"/>
        <w:widowControl/>
        <w:spacing w:after="0"/>
        <w:ind w:left="601" w:hanging="601"/>
        <w:jc w:val="both"/>
        <w:rPr>
          <w:rFonts w:cs="Times New Roman"/>
        </w:rPr>
      </w:pPr>
      <w:r>
        <w:rPr>
          <w:rFonts w:cs="Times New Roman"/>
        </w:rPr>
        <w:t>5. SKZ – System Kontroli Zarządczej Karkonoskiej Państwowej Szkoły Wyższej w Jeleniej Górze.</w:t>
      </w:r>
    </w:p>
    <w:p w:rsidR="00CC3688" w:rsidRDefault="00CC3688" w:rsidP="00CC3688">
      <w:pPr>
        <w:pStyle w:val="Textbody"/>
        <w:widowControl/>
        <w:spacing w:after="150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</w:t>
      </w:r>
    </w:p>
    <w:p w:rsidR="00CC3688" w:rsidRDefault="00CC3688" w:rsidP="00CC3688">
      <w:pPr>
        <w:pStyle w:val="Textbody"/>
        <w:widowControl/>
        <w:numPr>
          <w:ilvl w:val="0"/>
          <w:numId w:val="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SKZ stanowi ogół działań podejmowanych dla zapewnienia realizacji celów i zadań Uczelni w sposób zgodny z prawem, efektywny, skuteczny, sprawny, oszczędny i terminowy.</w:t>
      </w:r>
    </w:p>
    <w:p w:rsidR="00CC3688" w:rsidRDefault="00CC3688" w:rsidP="00CC3688">
      <w:pPr>
        <w:pStyle w:val="Textbody"/>
        <w:widowControl/>
        <w:numPr>
          <w:ilvl w:val="0"/>
          <w:numId w:val="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SKZ powinien dostarczyć Rektorowi rzetelnej informacji, że cele i zadania  Uczelni są realizowane właściwie.</w:t>
      </w:r>
    </w:p>
    <w:p w:rsidR="00CC3688" w:rsidRDefault="00CC3688" w:rsidP="00CC3688">
      <w:pPr>
        <w:pStyle w:val="Textbody"/>
        <w:widowControl/>
        <w:spacing w:after="0"/>
        <w:ind w:left="284"/>
        <w:jc w:val="both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0"/>
        <w:ind w:left="284"/>
        <w:jc w:val="both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0"/>
        <w:jc w:val="center"/>
      </w:pPr>
      <w:r>
        <w:rPr>
          <w:rStyle w:val="StrongEmphasis"/>
          <w:rFonts w:cs="Times New Roman"/>
        </w:rPr>
        <w:t>§ 3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  <w:r>
        <w:rPr>
          <w:rFonts w:cs="Times New Roman"/>
        </w:rPr>
        <w:t>Celem SKZ w Uczelni jest zapewnienie w szczególności:</w:t>
      </w:r>
    </w:p>
    <w:p w:rsidR="00CC3688" w:rsidRDefault="00CC3688" w:rsidP="00CC3688">
      <w:pPr>
        <w:pStyle w:val="Textbody"/>
        <w:widowControl/>
        <w:spacing w:after="0"/>
        <w:ind w:left="600"/>
        <w:rPr>
          <w:rFonts w:cs="Times New Roman"/>
        </w:rPr>
      </w:pPr>
      <w:r>
        <w:rPr>
          <w:rFonts w:cs="Times New Roman"/>
        </w:rPr>
        <w:t>1) zgodności działalności z przepisami prawa oraz procedurami wewnętrznymi;</w:t>
      </w:r>
    </w:p>
    <w:p w:rsidR="00CC3688" w:rsidRDefault="00CC3688" w:rsidP="00CC3688">
      <w:pPr>
        <w:pStyle w:val="Textbody"/>
        <w:widowControl/>
        <w:spacing w:after="0"/>
        <w:ind w:left="600"/>
        <w:rPr>
          <w:rFonts w:cs="Times New Roman"/>
        </w:rPr>
      </w:pPr>
      <w:r>
        <w:rPr>
          <w:rFonts w:cs="Times New Roman"/>
        </w:rPr>
        <w:t>2) skuteczności i efektywności działania,</w:t>
      </w:r>
    </w:p>
    <w:p w:rsidR="00CC3688" w:rsidRDefault="00CC3688" w:rsidP="00CC3688">
      <w:pPr>
        <w:pStyle w:val="Textbody"/>
        <w:widowControl/>
        <w:spacing w:after="0"/>
        <w:ind w:left="600"/>
        <w:rPr>
          <w:rFonts w:cs="Times New Roman"/>
        </w:rPr>
      </w:pPr>
      <w:r>
        <w:rPr>
          <w:rFonts w:cs="Times New Roman"/>
        </w:rPr>
        <w:t>3) wiarygodności sprawozdań,</w:t>
      </w:r>
    </w:p>
    <w:p w:rsidR="00CC3688" w:rsidRDefault="00CC3688" w:rsidP="00CC3688">
      <w:pPr>
        <w:pStyle w:val="Textbody"/>
        <w:widowControl/>
        <w:spacing w:after="0"/>
        <w:ind w:left="600"/>
        <w:rPr>
          <w:rFonts w:cs="Times New Roman"/>
        </w:rPr>
      </w:pPr>
      <w:r>
        <w:rPr>
          <w:rFonts w:cs="Times New Roman"/>
        </w:rPr>
        <w:t>4) ochrony zasobów,</w:t>
      </w:r>
    </w:p>
    <w:p w:rsidR="00CC3688" w:rsidRDefault="00CC3688" w:rsidP="00CC3688">
      <w:pPr>
        <w:pStyle w:val="Textbody"/>
        <w:widowControl/>
        <w:spacing w:after="0"/>
        <w:ind w:left="600"/>
        <w:rPr>
          <w:rFonts w:cs="Times New Roman"/>
        </w:rPr>
      </w:pPr>
      <w:r>
        <w:rPr>
          <w:rFonts w:cs="Times New Roman"/>
        </w:rPr>
        <w:t>5) przestrzegania i promowania zasad etycznego postępowania,</w:t>
      </w:r>
    </w:p>
    <w:p w:rsidR="00CC3688" w:rsidRDefault="00CC3688" w:rsidP="00CC3688">
      <w:pPr>
        <w:pStyle w:val="Textbody"/>
        <w:widowControl/>
        <w:spacing w:after="0"/>
        <w:ind w:left="600"/>
        <w:rPr>
          <w:rFonts w:cs="Times New Roman"/>
        </w:rPr>
      </w:pPr>
      <w:r>
        <w:rPr>
          <w:rFonts w:cs="Times New Roman"/>
        </w:rPr>
        <w:t>6) efektywności i skuteczności przepływu informacji,</w:t>
      </w:r>
    </w:p>
    <w:p w:rsidR="00CC3688" w:rsidRDefault="00CC3688" w:rsidP="00CC3688">
      <w:pPr>
        <w:pStyle w:val="Textbody"/>
        <w:widowControl/>
        <w:spacing w:after="0"/>
        <w:ind w:left="600"/>
        <w:rPr>
          <w:rFonts w:cs="Times New Roman"/>
        </w:rPr>
      </w:pPr>
      <w:r>
        <w:rPr>
          <w:rFonts w:cs="Times New Roman"/>
        </w:rPr>
        <w:t>7) skutecznego zarządzania ryzykiem.</w:t>
      </w:r>
    </w:p>
    <w:p w:rsidR="00CC3688" w:rsidRDefault="00CC3688" w:rsidP="00CC3688">
      <w:pPr>
        <w:pStyle w:val="Textbody"/>
        <w:widowControl/>
        <w:spacing w:after="150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Fonts w:cs="Times New Roman"/>
        </w:rPr>
        <w:t> </w:t>
      </w:r>
      <w:r>
        <w:rPr>
          <w:rStyle w:val="StrongEmphasis"/>
          <w:rFonts w:cs="Times New Roman"/>
        </w:rPr>
        <w:t>§ 4</w:t>
      </w:r>
    </w:p>
    <w:p w:rsidR="00CC3688" w:rsidRDefault="00CC3688" w:rsidP="00CC3688">
      <w:pPr>
        <w:pStyle w:val="Textbody"/>
        <w:widowControl/>
        <w:numPr>
          <w:ilvl w:val="0"/>
          <w:numId w:val="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Odpowiedzialność za funkcjonowanie efektywnej, adekwatnej i skutecznej kontroli zarządczej w Uczelni odpowiada Rektor.</w:t>
      </w:r>
    </w:p>
    <w:p w:rsidR="00CC3688" w:rsidRDefault="00CC3688" w:rsidP="00CC3688">
      <w:pPr>
        <w:pStyle w:val="Textbody"/>
        <w:widowControl/>
        <w:numPr>
          <w:ilvl w:val="0"/>
          <w:numId w:val="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Odpowiedzialność za funkcjonowanie SKZ w poszczególnych jednostkach </w:t>
      </w:r>
      <w:r w:rsidR="001D4514">
        <w:rPr>
          <w:rFonts w:cs="Times New Roman"/>
        </w:rPr>
        <w:t xml:space="preserve">organizacyjnych </w:t>
      </w:r>
      <w:r>
        <w:rPr>
          <w:rFonts w:cs="Times New Roman"/>
        </w:rPr>
        <w:t>ponosi kadra kierownicza tych jednostek w zakresie posiadanych kompetencji i </w:t>
      </w:r>
      <w:r w:rsidR="001D4514">
        <w:rPr>
          <w:rFonts w:cs="Times New Roman"/>
        </w:rPr>
        <w:t xml:space="preserve"> </w:t>
      </w:r>
      <w:r>
        <w:rPr>
          <w:rFonts w:cs="Times New Roman"/>
        </w:rPr>
        <w:t xml:space="preserve"> zadań.</w:t>
      </w:r>
    </w:p>
    <w:p w:rsidR="00CC3688" w:rsidRDefault="00CC3688" w:rsidP="00CC3688">
      <w:pPr>
        <w:pStyle w:val="Textbody"/>
        <w:widowControl/>
        <w:numPr>
          <w:ilvl w:val="0"/>
          <w:numId w:val="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Do realizacji zadań związanych z funkcjonowaniem SKZ w Uczelni Rektor powołuje Pełnomocnika Rektora ds. Kontroli Zarządczej i Audytu Wewnętrznego.</w:t>
      </w:r>
    </w:p>
    <w:p w:rsidR="00CC3688" w:rsidRDefault="00CC3688" w:rsidP="00CC3688">
      <w:pPr>
        <w:pStyle w:val="Textbody"/>
        <w:widowControl/>
        <w:spacing w:after="150"/>
        <w:jc w:val="both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5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  <w:r>
        <w:rPr>
          <w:rFonts w:cs="Times New Roman"/>
        </w:rPr>
        <w:lastRenderedPageBreak/>
        <w:t>Kontrola zarządcza realizowana w ramach SKZ wykonywana jest z uwzględnieniem przestrzegania podstawowych zasad, w szczególności prowadzenia gospodarki finansowej, a w tym: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</w:pPr>
      <w:r>
        <w:rPr>
          <w:rStyle w:val="StrongEmphasis"/>
          <w:rFonts w:cs="Times New Roman"/>
        </w:rPr>
        <w:t>1) legalności</w:t>
      </w:r>
      <w:r>
        <w:rPr>
          <w:rFonts w:cs="Times New Roman"/>
        </w:rPr>
        <w:t>, w ramach której pracownicy są zobowiązani do zapewnienia działań zgodnie z obowiązującymi w danym czasie przepisami prawa powszechnie obowiązującego, wewnętrznymi aktami prawnymi, umowami, decyzjami administracyjnymi oraz innymi rozstrzygnięciami podjętymi przez uprawnione podmioty,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</w:pPr>
      <w:r>
        <w:rPr>
          <w:rStyle w:val="StrongEmphasis"/>
          <w:rFonts w:cs="Times New Roman"/>
        </w:rPr>
        <w:t>2) rzetelności</w:t>
      </w:r>
      <w:r>
        <w:rPr>
          <w:rFonts w:cs="Times New Roman"/>
        </w:rPr>
        <w:t>, która wymaga by pracownicy wykonywali obowiązki z należytą starannością, sumiennie i terminowo, dokumentując określone działania zgodnie z rzeczywistością, z uwzględnieniem towarzyszących im okoliczności, we właściwej formie i wymaganych terminach, bez pomijania określonych faktów i okoliczności;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</w:pPr>
      <w:r>
        <w:rPr>
          <w:rStyle w:val="StrongEmphasis"/>
          <w:rFonts w:cs="Times New Roman"/>
        </w:rPr>
        <w:t>3) celowości</w:t>
      </w:r>
      <w:r>
        <w:rPr>
          <w:rFonts w:cs="Times New Roman"/>
        </w:rPr>
        <w:t>, w ramach której pracownicy badają, czy działalność Uczelni jest zgodna z przyjętymi celami i zasadami. W przypadku decyzji finansowych, kryterium celowości obejmuje sprawdzenie, czy dany wydatek jest zgodny z przyjętymi planami, a w szczególności z rocznym planem rzeczowo-finansowym Uczelni,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</w:pPr>
      <w:r>
        <w:rPr>
          <w:rStyle w:val="StrongEmphasis"/>
          <w:rFonts w:cs="Times New Roman"/>
        </w:rPr>
        <w:t>4) gospodarności</w:t>
      </w:r>
      <w:r>
        <w:rPr>
          <w:rFonts w:cs="Times New Roman"/>
        </w:rPr>
        <w:t>, w ramach której pracownicy optymalizują metody i sposoby oszczędnego i efektywnego wydatkowania oraz gospodarowania majątkiem Uczelni, uzyskania właściwej relacji nakładów do efektów a ponadto stosują działania zapobiegające wystąpieniu szkód lub powodujące ich ograniczenie,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</w:pPr>
      <w:r>
        <w:rPr>
          <w:rStyle w:val="StrongEmphasis"/>
          <w:rFonts w:cs="Times New Roman"/>
        </w:rPr>
        <w:t>5) przejrzystości</w:t>
      </w:r>
      <w:r>
        <w:rPr>
          <w:rFonts w:cs="Times New Roman"/>
        </w:rPr>
        <w:t>, według której dochody i wydatki publiczne mają być klasyfikowane, sprawozdania finansowe sporządzane, a zasady rachunkowości stosowane zgodnie z obowiązującymi przepisami prawa, w formie zorganizowanego ładu dokumentacyjnego, a ponadto dokumenty będące podstawą zapisu w księgach rachunkowych mają być opisane w sposób umożliwiający identyfikację zrealizowanego zadania,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</w:pPr>
      <w:r>
        <w:rPr>
          <w:rStyle w:val="StrongEmphasis"/>
          <w:rFonts w:cs="Times New Roman"/>
        </w:rPr>
        <w:t>6) jawności</w:t>
      </w:r>
      <w:r>
        <w:rPr>
          <w:rFonts w:cs="Times New Roman"/>
        </w:rPr>
        <w:t>, dla zapewnienia której Uczelnia prowadzi Biuletyn Informacji Publicznej i udostępnia materiały zgodnie z przepisami regulującymi kwestie dostępu do informacji publicznej.</w:t>
      </w:r>
    </w:p>
    <w:p w:rsidR="00CC3688" w:rsidRDefault="00CC3688" w:rsidP="00CC3688">
      <w:pPr>
        <w:pStyle w:val="Textbody"/>
        <w:widowControl/>
        <w:spacing w:after="150"/>
        <w:jc w:val="center"/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6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  <w:r>
        <w:rPr>
          <w:rFonts w:cs="Times New Roman"/>
        </w:rPr>
        <w:t>Kontrola zarządcza w ramach SKZ spełnia następujące funkcje:</w:t>
      </w:r>
    </w:p>
    <w:p w:rsidR="00CC3688" w:rsidRDefault="00CC3688" w:rsidP="00CC3688">
      <w:pPr>
        <w:pStyle w:val="Textbody"/>
        <w:widowControl/>
        <w:spacing w:after="0"/>
        <w:ind w:left="993" w:hanging="426"/>
        <w:jc w:val="both"/>
      </w:pPr>
      <w:r>
        <w:rPr>
          <w:rStyle w:val="StrongEmphasis"/>
          <w:rFonts w:cs="Times New Roman"/>
        </w:rPr>
        <w:t>1) sygnalizacyjną</w:t>
      </w:r>
      <w:r>
        <w:rPr>
          <w:rFonts w:cs="Times New Roman"/>
        </w:rPr>
        <w:t> – poprzez dostarczenie kadrze kierowniczej i pracownikom na samodzielnych stanowiskach informacji niezbędnych do korekty uprzednich i podejmowania nowych decyzji oraz sygnalizowania wystąpienia nieprawidłowości, zaniedbań, nadużyć, odchyleń od ustalonych procedur postępowania,</w:t>
      </w:r>
    </w:p>
    <w:p w:rsidR="00CC3688" w:rsidRDefault="00CC3688" w:rsidP="00CC3688">
      <w:pPr>
        <w:pStyle w:val="Textbody"/>
        <w:widowControl/>
        <w:spacing w:after="0"/>
        <w:ind w:left="993" w:hanging="426"/>
        <w:jc w:val="both"/>
      </w:pPr>
      <w:r>
        <w:rPr>
          <w:rStyle w:val="StrongEmphasis"/>
          <w:rFonts w:cs="Times New Roman"/>
        </w:rPr>
        <w:t>2)  instruktażową</w:t>
      </w:r>
      <w:r>
        <w:rPr>
          <w:rFonts w:cs="Times New Roman"/>
        </w:rPr>
        <w:t> – poprzez inicjowanie kierunków prawidłowego działania, wskazywanie sposobów i środków likwidacji oraz zapobieganie powstawaniu nieprawidłowości,</w:t>
      </w:r>
    </w:p>
    <w:p w:rsidR="00CC3688" w:rsidRDefault="00CC3688" w:rsidP="00CC3688">
      <w:pPr>
        <w:pStyle w:val="Textbody"/>
        <w:widowControl/>
        <w:spacing w:after="0"/>
        <w:ind w:left="993" w:hanging="426"/>
        <w:jc w:val="both"/>
      </w:pPr>
      <w:r>
        <w:rPr>
          <w:rStyle w:val="StrongEmphasis"/>
          <w:rFonts w:cs="Times New Roman"/>
        </w:rPr>
        <w:t>3) profilaktyczną</w:t>
      </w:r>
      <w:r>
        <w:rPr>
          <w:rFonts w:cs="Times New Roman"/>
        </w:rPr>
        <w:t> – poprzez zapobieganie występowaniu niekorzystnych zjawisk oraz oddziaływanie w celu wywołania pożądanych zachowań.</w:t>
      </w:r>
    </w:p>
    <w:p w:rsidR="00CC3688" w:rsidRDefault="00CC3688" w:rsidP="00CC3688">
      <w:pPr>
        <w:pStyle w:val="Textbody"/>
        <w:widowControl/>
        <w:spacing w:after="150"/>
        <w:ind w:left="851" w:firstLine="142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7</w:t>
      </w:r>
    </w:p>
    <w:p w:rsidR="00CC3688" w:rsidRDefault="00CC3688" w:rsidP="00CC3688">
      <w:pPr>
        <w:pStyle w:val="Textbody"/>
        <w:widowControl/>
        <w:spacing w:after="0"/>
        <w:jc w:val="both"/>
      </w:pPr>
      <w:r>
        <w:rPr>
          <w:rFonts w:cs="Times New Roman"/>
        </w:rPr>
        <w:t>Procedury SKZ w Uczelni obejmują grupy odpowiadające elementom </w:t>
      </w:r>
      <w:r>
        <w:rPr>
          <w:rStyle w:val="Uwydatnienie"/>
          <w:rFonts w:cs="Times New Roman"/>
        </w:rPr>
        <w:t>standardów kontroli zarządczej, tj.: </w:t>
      </w:r>
    </w:p>
    <w:p w:rsidR="00CC3688" w:rsidRDefault="00CC3688" w:rsidP="00CC3688">
      <w:pPr>
        <w:pStyle w:val="Textbody"/>
        <w:widowControl/>
        <w:spacing w:after="0"/>
        <w:ind w:left="600"/>
        <w:jc w:val="both"/>
        <w:rPr>
          <w:rFonts w:cs="Times New Roman"/>
        </w:rPr>
      </w:pPr>
      <w:r>
        <w:rPr>
          <w:rFonts w:cs="Times New Roman"/>
        </w:rPr>
        <w:t>1) środowisko wewnętrzne,</w:t>
      </w:r>
    </w:p>
    <w:p w:rsidR="00CC3688" w:rsidRDefault="00CC3688" w:rsidP="00CC3688">
      <w:pPr>
        <w:pStyle w:val="Textbody"/>
        <w:widowControl/>
        <w:spacing w:after="0"/>
        <w:ind w:left="600"/>
        <w:jc w:val="both"/>
        <w:rPr>
          <w:rFonts w:cs="Times New Roman"/>
        </w:rPr>
      </w:pPr>
      <w:r>
        <w:rPr>
          <w:rFonts w:cs="Times New Roman"/>
        </w:rPr>
        <w:t>2) cele i zarządzanie ryzykiem,</w:t>
      </w:r>
    </w:p>
    <w:p w:rsidR="00CC3688" w:rsidRDefault="00CC3688" w:rsidP="00CC3688">
      <w:pPr>
        <w:pStyle w:val="Textbody"/>
        <w:widowControl/>
        <w:spacing w:after="0"/>
        <w:ind w:left="600"/>
        <w:jc w:val="both"/>
        <w:rPr>
          <w:rFonts w:cs="Times New Roman"/>
        </w:rPr>
      </w:pPr>
      <w:r>
        <w:rPr>
          <w:rFonts w:cs="Times New Roman"/>
        </w:rPr>
        <w:t>3) mechanizmy kontroli,</w:t>
      </w:r>
    </w:p>
    <w:p w:rsidR="00CC3688" w:rsidRDefault="00CC3688" w:rsidP="00CC3688">
      <w:pPr>
        <w:pStyle w:val="Textbody"/>
        <w:widowControl/>
        <w:spacing w:after="0"/>
        <w:ind w:left="600"/>
        <w:jc w:val="both"/>
        <w:rPr>
          <w:rFonts w:cs="Times New Roman"/>
        </w:rPr>
      </w:pPr>
      <w:r>
        <w:rPr>
          <w:rFonts w:cs="Times New Roman"/>
        </w:rPr>
        <w:t>4) informacja i komunikacja,</w:t>
      </w:r>
    </w:p>
    <w:p w:rsidR="00CC3688" w:rsidRDefault="00CC3688" w:rsidP="00CC3688">
      <w:pPr>
        <w:pStyle w:val="Textbody"/>
        <w:widowControl/>
        <w:spacing w:after="0"/>
        <w:ind w:left="600"/>
        <w:jc w:val="both"/>
        <w:rPr>
          <w:rFonts w:cs="Times New Roman"/>
        </w:rPr>
      </w:pPr>
      <w:r>
        <w:rPr>
          <w:rFonts w:cs="Times New Roman"/>
        </w:rPr>
        <w:t>5) monitorowanie i ocena.</w:t>
      </w: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Rozdział II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Środowisko wewnętrzne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8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Przestrzeganie wartości etycznych</w:t>
      </w:r>
    </w:p>
    <w:p w:rsidR="00CC3688" w:rsidRDefault="00CC3688" w:rsidP="00CC3688">
      <w:pPr>
        <w:pStyle w:val="Textbody"/>
        <w:widowControl/>
        <w:numPr>
          <w:ilvl w:val="0"/>
          <w:numId w:val="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Wszyscy pracownicy Uczelni powinni charakteryzować się wysokim poziomem osobistych i zawodowych kompetencji, zapewniających osiągnięcie przez Uczelnię wyznaczonych celów zapisanych w planie działalności oraz w planie rzeczowo-finansowym.</w:t>
      </w:r>
    </w:p>
    <w:p w:rsidR="00CC3688" w:rsidRDefault="00CC3688" w:rsidP="00CC3688">
      <w:pPr>
        <w:pStyle w:val="Textbody"/>
        <w:widowControl/>
        <w:numPr>
          <w:ilvl w:val="0"/>
          <w:numId w:val="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Rektor, kierownicy poszczególnych jednostek organizacyjnych oraz pracownicy Uczelni, wykonując powierzone im zadania, powinni przestrzegać powszechnie obowiązujących wartości etycznych.</w:t>
      </w:r>
    </w:p>
    <w:p w:rsidR="00CC3688" w:rsidRDefault="00CC3688" w:rsidP="00CC3688">
      <w:pPr>
        <w:pStyle w:val="Textbody"/>
        <w:widowControl/>
        <w:numPr>
          <w:ilvl w:val="0"/>
          <w:numId w:val="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Osoby zarządzające zobowiązane są wspierać i promować przestrzeganie wartości etycznych, dając dobry przykład codziennym postępowaniem i podejmowanymi decyzjami.</w:t>
      </w:r>
    </w:p>
    <w:p w:rsidR="00CC3688" w:rsidRDefault="00CC3688" w:rsidP="00CC3688">
      <w:pPr>
        <w:pStyle w:val="Textbody"/>
        <w:widowControl/>
        <w:numPr>
          <w:ilvl w:val="0"/>
          <w:numId w:val="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Pracownicy powinni być świadomi konsekwencji wynikających z nieetycznego zachowania lub działań niezgodnych z prawem.</w:t>
      </w:r>
    </w:p>
    <w:p w:rsidR="00CC3688" w:rsidRDefault="00CC3688" w:rsidP="00CC3688">
      <w:pPr>
        <w:pStyle w:val="Textbody"/>
        <w:widowControl/>
        <w:numPr>
          <w:ilvl w:val="0"/>
          <w:numId w:val="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Pracownicy Uczelni zobowiązani są do znajomości i przestrzegania obowiązujących na Uczelni aktów prawnych.</w:t>
      </w:r>
    </w:p>
    <w:p w:rsidR="00CC3688" w:rsidRDefault="00CC3688" w:rsidP="00CC3688">
      <w:pPr>
        <w:pStyle w:val="Textbody"/>
        <w:widowControl/>
        <w:spacing w:after="150"/>
        <w:jc w:val="center"/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9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Kompetencje zawodowe</w:t>
      </w:r>
    </w:p>
    <w:p w:rsidR="00CC3688" w:rsidRDefault="00CC3688" w:rsidP="00CC3688">
      <w:pPr>
        <w:pStyle w:val="Textbody"/>
        <w:widowControl/>
        <w:numPr>
          <w:ilvl w:val="0"/>
          <w:numId w:val="7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Pracownicy Uczelni, w tym jej kierownictwo, są zobowiązani do posiadania takiego stopnia wiedzy i umiejętności oraz doświadczenia, który pozwala im skutecznie i efektywnie wypełniać powierzone zadania i obowiązki.</w:t>
      </w:r>
    </w:p>
    <w:p w:rsidR="00CC3688" w:rsidRDefault="00CC3688" w:rsidP="00CC3688">
      <w:pPr>
        <w:pStyle w:val="Textbody"/>
        <w:widowControl/>
        <w:numPr>
          <w:ilvl w:val="0"/>
          <w:numId w:val="7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Zakres zadań, uprawnień i związanej z nią odpowiedzialnością osób zarządzających Uczelnią oraz poszczególnych jednostek organizacyjnych określa Statut i Regulamin organizacyjny.</w:t>
      </w:r>
    </w:p>
    <w:p w:rsidR="00CC3688" w:rsidRDefault="00CC3688" w:rsidP="00CC3688">
      <w:pPr>
        <w:pStyle w:val="Textbody"/>
        <w:widowControl/>
        <w:numPr>
          <w:ilvl w:val="0"/>
          <w:numId w:val="7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Każdy pracownik Uczelni posiada określony, przez swojego bezpośredniego przełożonego, aktualny zakres obowiązków służbowych, uprawnień i odpowiedzialności dla swojego stanowiska pracy.</w:t>
      </w:r>
    </w:p>
    <w:p w:rsidR="00CC3688" w:rsidRDefault="00CC3688" w:rsidP="00CC3688">
      <w:pPr>
        <w:pStyle w:val="Textbody"/>
        <w:widowControl/>
        <w:numPr>
          <w:ilvl w:val="0"/>
          <w:numId w:val="7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Proces zatrudniania pracowników Uczelni jest prowadzony w sposób zapewniający wybór najlepszego kandydata na dane stanowisko.</w:t>
      </w:r>
    </w:p>
    <w:p w:rsidR="00CC3688" w:rsidRDefault="00CC3688" w:rsidP="00CC3688">
      <w:pPr>
        <w:pStyle w:val="Textbody"/>
        <w:widowControl/>
        <w:numPr>
          <w:ilvl w:val="0"/>
          <w:numId w:val="7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Pracownicy Uczelni zobowiązani są do ciągłego podnoszenia umiejętności i aktualizowania koniecznego zakresu wiedzy poprzez uczestniczenie w szkoleniach.</w:t>
      </w:r>
    </w:p>
    <w:p w:rsidR="00CC3688" w:rsidRDefault="00CC3688" w:rsidP="00CC3688">
      <w:pPr>
        <w:pStyle w:val="Textbody"/>
        <w:widowControl/>
        <w:numPr>
          <w:ilvl w:val="0"/>
          <w:numId w:val="7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Nauczyciele akademiccy podlegają okresowej ocenie zgodnie z Ustawą i Regulaminem okresowej oceny nauczycieli akademickich.</w:t>
      </w:r>
    </w:p>
    <w:p w:rsidR="00CC3688" w:rsidRDefault="00CC3688" w:rsidP="00CC3688">
      <w:pPr>
        <w:pStyle w:val="Textbody"/>
        <w:widowControl/>
        <w:numPr>
          <w:ilvl w:val="0"/>
          <w:numId w:val="7"/>
        </w:numPr>
        <w:spacing w:after="0"/>
        <w:ind w:left="284" w:hanging="284"/>
        <w:jc w:val="both"/>
      </w:pPr>
      <w:r>
        <w:rPr>
          <w:rStyle w:val="Uwydatnienie"/>
          <w:rFonts w:cs="Times New Roman"/>
        </w:rPr>
        <w:t xml:space="preserve">Regulamin pracy </w:t>
      </w:r>
      <w:r>
        <w:rPr>
          <w:rFonts w:cs="Times New Roman"/>
        </w:rPr>
        <w:t>ustala organizację i porządek w miejscu pracy oraz związane z tym prawa i obowiązki pracodawcy i pracowników.</w:t>
      </w:r>
    </w:p>
    <w:p w:rsidR="00CC3688" w:rsidRDefault="00CC3688" w:rsidP="00CC3688">
      <w:pPr>
        <w:pStyle w:val="Textbody"/>
        <w:widowControl/>
        <w:numPr>
          <w:ilvl w:val="0"/>
          <w:numId w:val="7"/>
        </w:numPr>
        <w:spacing w:after="0"/>
        <w:ind w:left="284" w:hanging="284"/>
        <w:jc w:val="both"/>
      </w:pPr>
      <w:r>
        <w:rPr>
          <w:rFonts w:cs="Times New Roman"/>
        </w:rPr>
        <w:t>Każdy zatrudniony pracownik zobowiązany jest do zapoznania się z treścią </w:t>
      </w:r>
      <w:r>
        <w:rPr>
          <w:rStyle w:val="Uwydatnienie"/>
          <w:rFonts w:cs="Times New Roman"/>
        </w:rPr>
        <w:t>Regulaminu pracy</w:t>
      </w:r>
      <w:r>
        <w:rPr>
          <w:rFonts w:cs="Times New Roman"/>
        </w:rPr>
        <w:t> </w:t>
      </w:r>
      <w:r>
        <w:rPr>
          <w:rStyle w:val="Uwydatnienie"/>
          <w:rFonts w:cs="Times New Roman"/>
        </w:rPr>
        <w:t xml:space="preserve">Uczelni </w:t>
      </w:r>
      <w:r>
        <w:rPr>
          <w:rFonts w:cs="Times New Roman"/>
        </w:rPr>
        <w:t>przed przystąpieniem przez niego do pracy.</w:t>
      </w:r>
    </w:p>
    <w:p w:rsidR="00595E06" w:rsidRPr="001D4514" w:rsidRDefault="00CC3688" w:rsidP="001D4514">
      <w:pPr>
        <w:pStyle w:val="Textbody"/>
        <w:widowControl/>
        <w:spacing w:after="150"/>
        <w:jc w:val="center"/>
        <w:rPr>
          <w:rStyle w:val="StrongEmphasis"/>
          <w:rFonts w:cs="Times New Roman"/>
          <w:b w:val="0"/>
          <w:bCs w:val="0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10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Struktura organizacyjna</w:t>
      </w:r>
    </w:p>
    <w:p w:rsidR="00CC3688" w:rsidRDefault="00CC3688" w:rsidP="00CC3688">
      <w:pPr>
        <w:pStyle w:val="Textbody"/>
        <w:widowControl/>
        <w:numPr>
          <w:ilvl w:val="0"/>
          <w:numId w:val="8"/>
        </w:numPr>
        <w:spacing w:after="0"/>
        <w:ind w:left="284" w:hanging="284"/>
        <w:jc w:val="both"/>
      </w:pPr>
      <w:r>
        <w:rPr>
          <w:rFonts w:cs="Times New Roman"/>
        </w:rPr>
        <w:t>Struktura organizacyjna Uczelni, dostosowana do aktualnych celów i zadań, jest określona w </w:t>
      </w:r>
      <w:r>
        <w:rPr>
          <w:rStyle w:val="Uwydatnienie"/>
          <w:rFonts w:cs="Times New Roman"/>
        </w:rPr>
        <w:t>Statucie Uczelni oraz Regulaminie organizacyjnym.</w:t>
      </w:r>
    </w:p>
    <w:p w:rsidR="00CC3688" w:rsidRDefault="00CC3688" w:rsidP="00CC3688">
      <w:pPr>
        <w:pStyle w:val="Textbody"/>
        <w:widowControl/>
        <w:numPr>
          <w:ilvl w:val="0"/>
          <w:numId w:val="8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Struktura, podporządkowanie i zakres zadań jednostek organizacyjnych są okresowo analizowane i dostosowywane do zmieniających się warunków działalności Uczelni.</w:t>
      </w:r>
    </w:p>
    <w:p w:rsidR="00CC3688" w:rsidRPr="007F5F60" w:rsidRDefault="00CC3688" w:rsidP="00CC3688">
      <w:pPr>
        <w:pStyle w:val="Textbody"/>
        <w:widowControl/>
        <w:numPr>
          <w:ilvl w:val="0"/>
          <w:numId w:val="8"/>
        </w:numPr>
        <w:spacing w:after="0"/>
        <w:ind w:left="284" w:hanging="284"/>
        <w:jc w:val="both"/>
        <w:rPr>
          <w:rFonts w:cs="Times New Roman"/>
        </w:rPr>
      </w:pPr>
      <w:r w:rsidRPr="007F5F60">
        <w:rPr>
          <w:rFonts w:cs="Times New Roman"/>
        </w:rPr>
        <w:t>Do bieżącego zarządzania poszczególnymi jednostkami organizacyjnymi wykorzystuje się plany działalności.</w:t>
      </w:r>
    </w:p>
    <w:p w:rsidR="00CC3688" w:rsidRDefault="00CC3688" w:rsidP="00CC3688">
      <w:pPr>
        <w:pStyle w:val="Textbody"/>
        <w:widowControl/>
        <w:numPr>
          <w:ilvl w:val="0"/>
          <w:numId w:val="8"/>
        </w:numPr>
        <w:spacing w:after="0"/>
        <w:ind w:left="284" w:hanging="284"/>
        <w:jc w:val="both"/>
      </w:pPr>
      <w:r>
        <w:rPr>
          <w:rFonts w:cs="Times New Roman"/>
        </w:rPr>
        <w:t>W celu realizacji zadań jednostek organizacyjnych  właściwi przełożeni, o których mowa w </w:t>
      </w:r>
      <w:r>
        <w:rPr>
          <w:rStyle w:val="Uwydatnienie"/>
          <w:rFonts w:cs="Times New Roman"/>
        </w:rPr>
        <w:t>Regulaminie organizacyjnym</w:t>
      </w:r>
      <w:r>
        <w:rPr>
          <w:rFonts w:cs="Times New Roman"/>
        </w:rPr>
        <w:t>, zobowiązani są do bieżącej aktualizacji zakresów obowiązków służbowych, uprawnień i  odpowiedzialności poszczególnych podległych pracowników.</w:t>
      </w:r>
    </w:p>
    <w:p w:rsidR="00CC3688" w:rsidRDefault="00CC3688" w:rsidP="00CC3688">
      <w:pPr>
        <w:pStyle w:val="Textbody"/>
        <w:widowControl/>
        <w:numPr>
          <w:ilvl w:val="0"/>
          <w:numId w:val="8"/>
        </w:numPr>
        <w:spacing w:after="0"/>
        <w:ind w:left="284" w:hanging="284"/>
        <w:jc w:val="both"/>
      </w:pPr>
      <w:r>
        <w:rPr>
          <w:rFonts w:cs="Times New Roman"/>
        </w:rPr>
        <w:t>W Uczelni, niezależnie od Statutu i Regulaminu organizacyjnego, obowiązują inne wewnętrzne regulacje prawne (regulaminy) służące kontroli, ustalające szczegółowy zakres działania poszczególnych jednostek organizacyjnych oraz tryb postepowania podczas załatwiania określonych spraw.</w:t>
      </w: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11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Delegowanie uprawnień</w:t>
      </w:r>
    </w:p>
    <w:p w:rsidR="00CC3688" w:rsidRDefault="00CC3688" w:rsidP="00CC3688">
      <w:pPr>
        <w:pStyle w:val="Textbody"/>
        <w:widowControl/>
        <w:numPr>
          <w:ilvl w:val="0"/>
          <w:numId w:val="9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Uprawnienia pracowników Uczelni wynikają w szczególności z:</w:t>
      </w:r>
    </w:p>
    <w:p w:rsidR="00CC3688" w:rsidRDefault="00CC3688" w:rsidP="00CC3688">
      <w:pPr>
        <w:pStyle w:val="Textbody"/>
        <w:widowControl/>
        <w:numPr>
          <w:ilvl w:val="0"/>
          <w:numId w:val="10"/>
        </w:numPr>
        <w:spacing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>Ustawy,</w:t>
      </w:r>
    </w:p>
    <w:p w:rsidR="00CC3688" w:rsidRDefault="00CC3688" w:rsidP="00CC3688">
      <w:pPr>
        <w:pStyle w:val="Textbody"/>
        <w:widowControl/>
        <w:numPr>
          <w:ilvl w:val="0"/>
          <w:numId w:val="10"/>
        </w:numPr>
        <w:spacing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>Statutu,</w:t>
      </w:r>
    </w:p>
    <w:p w:rsidR="00CC3688" w:rsidRDefault="00CC3688" w:rsidP="00CC3688">
      <w:pPr>
        <w:pStyle w:val="Textbody"/>
        <w:widowControl/>
        <w:numPr>
          <w:ilvl w:val="0"/>
          <w:numId w:val="10"/>
        </w:numPr>
        <w:spacing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>Regulaminu organizacyjnego,</w:t>
      </w:r>
    </w:p>
    <w:p w:rsidR="00CC3688" w:rsidRDefault="00CC3688" w:rsidP="00CC3688">
      <w:pPr>
        <w:pStyle w:val="Textbody"/>
        <w:widowControl/>
        <w:numPr>
          <w:ilvl w:val="0"/>
          <w:numId w:val="10"/>
        </w:numPr>
        <w:spacing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>przepisów wewnętrznych Uczelni,</w:t>
      </w:r>
    </w:p>
    <w:p w:rsidR="00CC3688" w:rsidRDefault="00CC3688" w:rsidP="00CC3688">
      <w:pPr>
        <w:pStyle w:val="Textbody"/>
        <w:widowControl/>
        <w:numPr>
          <w:ilvl w:val="0"/>
          <w:numId w:val="10"/>
        </w:numPr>
        <w:spacing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>aktualnego zakresu obowiązków służbowych, uprawnień i odpowiedzialności dla poszczególnych stanowisk pracy.</w:t>
      </w:r>
    </w:p>
    <w:p w:rsidR="00CC3688" w:rsidRDefault="00CC3688" w:rsidP="00CC3688">
      <w:pPr>
        <w:pStyle w:val="Textbody"/>
        <w:widowControl/>
        <w:numPr>
          <w:ilvl w:val="0"/>
          <w:numId w:val="11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Zakres delegowanych uprawnień powinien być odpowiedni do wagi podejmowanych decyzji, stopnia ich skomplikowania i ryzyka z nim związanego.</w:t>
      </w:r>
    </w:p>
    <w:p w:rsidR="00CC3688" w:rsidRDefault="00CC3688" w:rsidP="00CC3688">
      <w:pPr>
        <w:pStyle w:val="Textbody"/>
        <w:widowControl/>
        <w:numPr>
          <w:ilvl w:val="0"/>
          <w:numId w:val="9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Osoba zatrudniona na Uczelni, z chwilą rozpoczęcia pracy, otrzymuje na piśmie zakres obowiązków i uprawnień, których przyjęcie potwierdza podpisem.</w:t>
      </w:r>
    </w:p>
    <w:p w:rsidR="00CC3688" w:rsidRDefault="00CC3688" w:rsidP="00CC3688">
      <w:pPr>
        <w:pStyle w:val="Textbody"/>
        <w:widowControl/>
        <w:numPr>
          <w:ilvl w:val="0"/>
          <w:numId w:val="9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Rektor może powoływać pełnomocników, na czas nieokreślony lub na okres niezbędny do wykonania zleconych zadań, z tym że pełnomocnictwo jest udzielane na piśmie, ze wskazaniem zadań do wykonania przez pełnomocnika, a jego przyjęcie potwierdzane jest podpisem.</w:t>
      </w:r>
    </w:p>
    <w:p w:rsidR="00CC3688" w:rsidRDefault="00CC3688" w:rsidP="00CC3688">
      <w:pPr>
        <w:pStyle w:val="Textbody"/>
        <w:widowControl/>
        <w:numPr>
          <w:ilvl w:val="0"/>
          <w:numId w:val="9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Rektor może upoważnić pracowników Uczelni do podejmowania w jego imieniu decyzji oraz wykonywania czynności w określonych sprawach. Upoważnienie jest udzielane w formie pisemnej. Udzielenie upoważnień oraz oświadczenie osoby upoważnionej o przyjęciu upoważnienia i zobowiązania do właściwej realizacji obowiązków z niego wynikających następuje w drodze indywidualnego upoważnienia podpisanego przez Rektora i osobę upoważnioną.</w:t>
      </w:r>
    </w:p>
    <w:p w:rsidR="00CC3688" w:rsidRDefault="00CC3688" w:rsidP="00CC3688">
      <w:pPr>
        <w:pStyle w:val="Textbody"/>
        <w:widowControl/>
        <w:numPr>
          <w:ilvl w:val="0"/>
          <w:numId w:val="12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Rejestr udzielonych przez Rektora pełnomocnictw i upoważnień prowadzi Kancelaria Główna.</w:t>
      </w:r>
    </w:p>
    <w:p w:rsidR="00595E06" w:rsidRDefault="00595E06" w:rsidP="001D4514">
      <w:pPr>
        <w:pStyle w:val="Textbody"/>
        <w:widowControl/>
        <w:spacing w:after="150"/>
        <w:rPr>
          <w:rStyle w:val="StrongEmphasis"/>
          <w:rFonts w:cs="Times New Roman"/>
          <w:sz w:val="28"/>
          <w:szCs w:val="28"/>
        </w:rPr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Rozdział III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Cele i zarządzanie ryzykiem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12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Misja Uczelni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  <w:r>
        <w:rPr>
          <w:rFonts w:cs="Times New Roman"/>
        </w:rPr>
        <w:t>Misja Uczelni określona jest w Strategii Rozwoju Uczelni, która dostępna jest na stronie internetowej Uczelni.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  <w:r>
        <w:rPr>
          <w:rFonts w:cs="Times New Roman"/>
        </w:rPr>
        <w:t>Uczelnia daje możliwość zdobywania wyższego wykształcenia zawodowego oraz realizowania interdyscyplinarnych celów naukowo-badawczych poprzez integrację środowiska akademickiego oraz społeczności  lokalnej ze szczególnym uwzględnieniem instytucji użyteczności publicznej oraz podmiotów gospodarczych, a także przy współpracy zagranicznej.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  <w:r>
        <w:rPr>
          <w:rFonts w:cs="Times New Roman"/>
        </w:rPr>
        <w:t>Proces edukacyjny w Uczelni jest organizowany z poszanowaniem zasady spójności kształcenia oraz prawa studiujących do swobodnego rozwijania ich zamiłowań i</w:t>
      </w:r>
      <w:r w:rsidR="00D0073F">
        <w:rPr>
          <w:rFonts w:cs="Times New Roman"/>
        </w:rPr>
        <w:t> </w:t>
      </w:r>
      <w:r>
        <w:rPr>
          <w:rFonts w:cs="Times New Roman"/>
        </w:rPr>
        <w:t>indywidualnych uzdolnień.</w:t>
      </w:r>
    </w:p>
    <w:p w:rsidR="00CC3688" w:rsidRDefault="00CC3688" w:rsidP="00CC3688">
      <w:pPr>
        <w:pStyle w:val="Textbody"/>
        <w:widowControl/>
        <w:spacing w:after="150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13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Określenie celów i zadań, monitorowanie i ocena ich realizacji</w:t>
      </w:r>
    </w:p>
    <w:p w:rsidR="00CC3688" w:rsidRDefault="00CC3688" w:rsidP="00CC3688">
      <w:pPr>
        <w:pStyle w:val="Textbody"/>
        <w:widowControl/>
        <w:numPr>
          <w:ilvl w:val="0"/>
          <w:numId w:val="13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Podstawowe cele i zadania Uczelni określone zostały w Statucie Uczelni, Strategii Rozwoju Uczelni oraz Wydziałowych Strategiach Rozwoju.</w:t>
      </w:r>
    </w:p>
    <w:p w:rsidR="00CC3688" w:rsidRDefault="00CC3688" w:rsidP="00CC3688">
      <w:pPr>
        <w:pStyle w:val="Textbody"/>
        <w:widowControl/>
        <w:numPr>
          <w:ilvl w:val="0"/>
          <w:numId w:val="13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Uczelni opracowywane są roczne plany działalności realizacji zadań i celów. Ponadto kierownicy podstawowych jednostek organizacyjnych na bieżąco monitorują realizację zadań i celów.</w:t>
      </w:r>
    </w:p>
    <w:p w:rsidR="00CC3688" w:rsidRPr="007F5F60" w:rsidRDefault="00CC3688" w:rsidP="00CC3688">
      <w:pPr>
        <w:pStyle w:val="Textbody"/>
        <w:widowControl/>
        <w:numPr>
          <w:ilvl w:val="0"/>
          <w:numId w:val="13"/>
        </w:numPr>
        <w:spacing w:after="0"/>
        <w:ind w:left="284" w:hanging="284"/>
        <w:jc w:val="both"/>
        <w:rPr>
          <w:rFonts w:cs="Times New Roman"/>
        </w:rPr>
      </w:pPr>
      <w:r w:rsidRPr="007F5F60">
        <w:rPr>
          <w:rFonts w:cs="Times New Roman"/>
        </w:rPr>
        <w:t xml:space="preserve">Roczny plan działalności Uczelni ustala Rektor po zebraniu od poszczególnych jednostek organizacyjnych </w:t>
      </w:r>
      <w:r w:rsidR="007F5F60" w:rsidRPr="007F5F60">
        <w:rPr>
          <w:rFonts w:cs="Times New Roman"/>
        </w:rPr>
        <w:t xml:space="preserve">Uczelni </w:t>
      </w:r>
      <w:r w:rsidRPr="007F5F60">
        <w:rPr>
          <w:rFonts w:cs="Times New Roman"/>
        </w:rPr>
        <w:t>ich rocznych planów działalności.</w:t>
      </w:r>
    </w:p>
    <w:p w:rsidR="00CC3688" w:rsidRDefault="00CC3688" w:rsidP="00CC3688">
      <w:pPr>
        <w:pStyle w:val="Textbody"/>
        <w:widowControl/>
        <w:numPr>
          <w:ilvl w:val="0"/>
          <w:numId w:val="13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Plan działalności zawiera cele przyjęte do realizacji, przypisane im mierniki określające stopień realizacji celów wraz z planowanymi wartościami oraz najważniejsze zdania służące realizacji tych celów.</w:t>
      </w:r>
    </w:p>
    <w:p w:rsidR="00CC3688" w:rsidRDefault="00CC3688" w:rsidP="00CC3688">
      <w:pPr>
        <w:pStyle w:val="Textbody"/>
        <w:widowControl/>
        <w:numPr>
          <w:ilvl w:val="0"/>
          <w:numId w:val="13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Sprawozdanie z wykonania rocznego planu działalności jednostki przekazują do Rektora zgodnie ze wzorem określonym odrębnym zarządzeniem.</w:t>
      </w: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14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Identyfikacja ryzyka, analiza ryzyka oraz reakcja na ryzyko</w:t>
      </w:r>
    </w:p>
    <w:p w:rsidR="00CC3688" w:rsidRDefault="00CC3688" w:rsidP="00CC3688">
      <w:pPr>
        <w:pStyle w:val="Textbody"/>
        <w:widowControl/>
        <w:numPr>
          <w:ilvl w:val="0"/>
          <w:numId w:val="1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Identyfikacji ryzyka na Uczelni dokonuje się na poziomie strategicznym, operacyjnym i</w:t>
      </w:r>
      <w:r w:rsidR="00D0073F">
        <w:rPr>
          <w:rFonts w:cs="Times New Roman"/>
        </w:rPr>
        <w:t> </w:t>
      </w:r>
      <w:r>
        <w:rPr>
          <w:rFonts w:cs="Times New Roman"/>
        </w:rPr>
        <w:t>projektu.</w:t>
      </w:r>
    </w:p>
    <w:p w:rsidR="00CC3688" w:rsidRDefault="00CC3688" w:rsidP="00CC3688">
      <w:pPr>
        <w:pStyle w:val="Textbody"/>
        <w:widowControl/>
        <w:numPr>
          <w:ilvl w:val="0"/>
          <w:numId w:val="1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Dokonując identyfikacji ryzyka wykorzystuje się w szczególności: wyniki kontroli i ocen, złożoność działalności, zmiany w przepisach prawnych, kompetencje pracowników, zmiany struktury organizacyjnej, zabezpieczenie techniczne, informatyczne i finansowe służące realizacji celów i zadań oraz przepływ informacji.</w:t>
      </w:r>
    </w:p>
    <w:p w:rsidR="00CC3688" w:rsidRDefault="00CC3688" w:rsidP="00CC3688">
      <w:pPr>
        <w:pStyle w:val="Textbody"/>
        <w:widowControl/>
        <w:numPr>
          <w:ilvl w:val="0"/>
          <w:numId w:val="1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identyfikacji ryzyka na poziomie strategicznym Uczelni uczestniczy Rektor, Prorektor, Kanclerz i Kwestor, a dokonuje się jej nie rzadziej niż raz w roku w odniesieniu do celów i</w:t>
      </w:r>
      <w:r w:rsidR="00D0073F">
        <w:rPr>
          <w:rFonts w:cs="Times New Roman"/>
        </w:rPr>
        <w:t> </w:t>
      </w:r>
      <w:r>
        <w:rPr>
          <w:rFonts w:cs="Times New Roman"/>
        </w:rPr>
        <w:t>zadań określonych w rocznym planie działalności Uczelni.</w:t>
      </w:r>
    </w:p>
    <w:p w:rsidR="00CC3688" w:rsidRDefault="00CC3688" w:rsidP="00CC3688">
      <w:pPr>
        <w:pStyle w:val="Textbody"/>
        <w:widowControl/>
        <w:numPr>
          <w:ilvl w:val="0"/>
          <w:numId w:val="1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identyfikacji ryzyka na poziomie operacyjnym uczestniczy kadra kierownicza jednostek organizacyjnych, a dokonuje się</w:t>
      </w:r>
      <w:r w:rsidR="001D4514">
        <w:rPr>
          <w:rFonts w:cs="Times New Roman"/>
        </w:rPr>
        <w:t xml:space="preserve"> jej</w:t>
      </w:r>
      <w:r>
        <w:rPr>
          <w:rFonts w:cs="Times New Roman"/>
        </w:rPr>
        <w:t xml:space="preserve"> na bieżąco w celu jego oceny i podjęcia działań zaradczych.</w:t>
      </w:r>
    </w:p>
    <w:p w:rsidR="00CC3688" w:rsidRDefault="00CC3688" w:rsidP="00CC3688">
      <w:pPr>
        <w:pStyle w:val="Textbody"/>
        <w:widowControl/>
        <w:numPr>
          <w:ilvl w:val="0"/>
          <w:numId w:val="1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Identyfikacji ryzyka na poziomie projektu  dokonuje się na etapie wnioskowania.</w:t>
      </w:r>
    </w:p>
    <w:p w:rsidR="00CC3688" w:rsidRDefault="00CC3688" w:rsidP="00CC3688">
      <w:pPr>
        <w:pStyle w:val="Textbody"/>
        <w:widowControl/>
        <w:numPr>
          <w:ilvl w:val="0"/>
          <w:numId w:val="1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przypadku istotnej zmiany warunków, w których funkcjonuje Uczelnia lub jej jednostka organizacyjna, dokonuje się ponownej identyfikacji ryzyka.</w:t>
      </w:r>
    </w:p>
    <w:p w:rsidR="00CC3688" w:rsidRDefault="00CC3688" w:rsidP="00CC3688">
      <w:pPr>
        <w:pStyle w:val="Textbody"/>
        <w:widowControl/>
        <w:numPr>
          <w:ilvl w:val="0"/>
          <w:numId w:val="1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Zidentyfikowane ryzyko poddawane jest analizie mającej na celu określenie prawdopodobieństwa jego  wystąpienia i określenia jego skutków.</w:t>
      </w:r>
    </w:p>
    <w:p w:rsidR="00CC3688" w:rsidRDefault="00CC3688" w:rsidP="00CC3688">
      <w:pPr>
        <w:pStyle w:val="Textbody"/>
        <w:widowControl/>
        <w:numPr>
          <w:ilvl w:val="0"/>
          <w:numId w:val="1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Monitorowanie ryzyka na Uczelni ma charakter ciągły i wykonywane jest na każdym szczeblu zarządzania w ramach kontroli zarządczej.</w:t>
      </w:r>
    </w:p>
    <w:p w:rsidR="00CC3688" w:rsidRDefault="00CC3688" w:rsidP="00CC3688">
      <w:pPr>
        <w:pStyle w:val="Textbody"/>
        <w:widowControl/>
        <w:numPr>
          <w:ilvl w:val="0"/>
          <w:numId w:val="14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Szczegółowe cele i zasady zarządzania ryzykiem na Uczelni, w tym akceptowany poziom ryzyka oraz rodzaj reakcji, określone zostały odrębnym zarządzeniem.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0"/>
        <w:jc w:val="both"/>
      </w:pPr>
      <w:r>
        <w:rPr>
          <w:rFonts w:cs="Times New Roman"/>
        </w:rPr>
        <w:t xml:space="preserve"> 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Rozdział IV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Mechanizmy kontroli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15</w:t>
      </w:r>
    </w:p>
    <w:p w:rsidR="00CC3688" w:rsidRPr="001D4514" w:rsidRDefault="00CC3688" w:rsidP="00CC3688">
      <w:pPr>
        <w:pStyle w:val="Textbody"/>
        <w:widowControl/>
        <w:spacing w:after="150"/>
        <w:jc w:val="both"/>
        <w:rPr>
          <w:b/>
        </w:rPr>
      </w:pPr>
      <w:r w:rsidRPr="001D4514">
        <w:rPr>
          <w:rStyle w:val="StrongEmphasis"/>
          <w:rFonts w:cs="Times New Roman"/>
          <w:b w:val="0"/>
        </w:rPr>
        <w:t>Mechanizmy kontroli zarządczej na Uczelni stanowią odpowiedź na konkretne ryzyko i</w:t>
      </w:r>
      <w:r w:rsidR="00D0073F" w:rsidRPr="001D4514">
        <w:rPr>
          <w:rStyle w:val="StrongEmphasis"/>
          <w:rFonts w:cs="Times New Roman"/>
          <w:b w:val="0"/>
        </w:rPr>
        <w:t> </w:t>
      </w:r>
      <w:r w:rsidRPr="001D4514">
        <w:rPr>
          <w:rStyle w:val="StrongEmphasis"/>
          <w:rFonts w:cs="Times New Roman"/>
          <w:b w:val="0"/>
        </w:rPr>
        <w:t>należą do nich: dokumentowanie systemu kontroli zarządczej, nadzór, ciągłość działalności, ochrona zasobów, szczegółowe mechanizmy kontroli, w tym kontrole wewnętrzne i kontrole dotyczące dokumentowania i rejestrowania operacji finansowych i gospodarczych oraz mechanizmy kontroli dotyczące systemów informatycznych.</w:t>
      </w:r>
    </w:p>
    <w:p w:rsidR="00CC3688" w:rsidRDefault="00CC3688" w:rsidP="00CC3688">
      <w:pPr>
        <w:pStyle w:val="Textbody"/>
        <w:widowControl/>
        <w:spacing w:after="150"/>
        <w:jc w:val="both"/>
        <w:rPr>
          <w:b/>
        </w:rPr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16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Fonts w:cs="Times New Roman"/>
        </w:rPr>
        <w:t> </w:t>
      </w:r>
      <w:r>
        <w:rPr>
          <w:rStyle w:val="Uwydatnienie"/>
          <w:rFonts w:cs="Times New Roman"/>
          <w:b/>
        </w:rPr>
        <w:t>Dokumentowanie SKZ</w:t>
      </w:r>
    </w:p>
    <w:p w:rsidR="00CC3688" w:rsidRDefault="00CC3688" w:rsidP="00CC3688">
      <w:pPr>
        <w:pStyle w:val="Textbody"/>
        <w:widowControl/>
        <w:numPr>
          <w:ilvl w:val="0"/>
          <w:numId w:val="1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Kontrolę zarządczą Uczelni sprawuje się w oparciu o Uchwały Senatu, zarządzenia Rektora i dziekanów, zarządzenia Kanclerza, procedury wewnętrzne, instrukcje, regulaminy, wytyczne, dokumenty określające zakres obowiązków, uprawnień i odpowiedzialności pracowników, regulaminy, plan rzeczowo-finansowy i inne dokumenty wewnętrzne.</w:t>
      </w:r>
    </w:p>
    <w:p w:rsidR="00CC3688" w:rsidRDefault="00CC3688" w:rsidP="00CC3688">
      <w:pPr>
        <w:pStyle w:val="Textbody"/>
        <w:widowControl/>
        <w:numPr>
          <w:ilvl w:val="0"/>
          <w:numId w:val="1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Dokumentację SKZ stanowią określone w wewnętrznych aktach prawnych Uczelni procesy i procedury we wszystkich obszarach działalności Uczelni.</w:t>
      </w:r>
    </w:p>
    <w:p w:rsidR="00CC3688" w:rsidRDefault="00CC3688" w:rsidP="00CC3688">
      <w:pPr>
        <w:pStyle w:val="Textbody"/>
        <w:widowControl/>
        <w:numPr>
          <w:ilvl w:val="0"/>
          <w:numId w:val="1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Dokumentacja SKZ jest spójna i dostępna dla wszystkich osób, dla których jest niezbędna.</w:t>
      </w:r>
    </w:p>
    <w:p w:rsidR="00CC3688" w:rsidRDefault="00CC3688" w:rsidP="00CC3688">
      <w:pPr>
        <w:pStyle w:val="Textbody"/>
        <w:widowControl/>
        <w:numPr>
          <w:ilvl w:val="0"/>
          <w:numId w:val="1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Pełnomocnik Rektora ds. Kontroli Zarządczej i Audytu Wewnętrznego prowadzi zbiór wszystkich procedur wewnętrznych, instrukcji, regulaminów, wytycznych i innych dokumentów wewnętrznych stanowiących dokumentację SKZ.</w:t>
      </w:r>
    </w:p>
    <w:p w:rsidR="00CC3688" w:rsidRDefault="00CC3688" w:rsidP="00CC3688">
      <w:pPr>
        <w:pStyle w:val="Textbody"/>
        <w:widowControl/>
        <w:spacing w:after="150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17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Nadzór</w:t>
      </w:r>
    </w:p>
    <w:p w:rsidR="00CC3688" w:rsidRDefault="00CC3688" w:rsidP="00CC3688">
      <w:pPr>
        <w:pStyle w:val="Textbody"/>
        <w:widowControl/>
        <w:numPr>
          <w:ilvl w:val="0"/>
          <w:numId w:val="1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Rektor, Prorektor, Kanclerz, Kwestor oraz kierownicy jednostek organizacyjnych sprawują nadzór kierowniczy nad wykonywaniem zadań w celu ich oszczędnej, efektywnej i</w:t>
      </w:r>
      <w:r w:rsidR="00D0073F">
        <w:rPr>
          <w:rFonts w:cs="Times New Roman"/>
        </w:rPr>
        <w:t> </w:t>
      </w:r>
      <w:r>
        <w:rPr>
          <w:rFonts w:cs="Times New Roman"/>
        </w:rPr>
        <w:t>skutecznej realizacji.</w:t>
      </w:r>
    </w:p>
    <w:p w:rsidR="00CC3688" w:rsidRDefault="00CC3688" w:rsidP="00CC3688">
      <w:pPr>
        <w:pStyle w:val="Textbody"/>
        <w:widowControl/>
        <w:numPr>
          <w:ilvl w:val="0"/>
          <w:numId w:val="1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Nadzór nad pracą i dyscypliną podległych pracowników należy do zakresu obowiązków osób sprawujących funkcje kierownicze na Uczelni.</w:t>
      </w:r>
    </w:p>
    <w:p w:rsidR="00CC3688" w:rsidRDefault="00CC3688" w:rsidP="00CC3688">
      <w:pPr>
        <w:pStyle w:val="Textbody"/>
        <w:widowControl/>
        <w:numPr>
          <w:ilvl w:val="0"/>
          <w:numId w:val="1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Nadzór kierowniczy obejmuje w szczególności jasne komunikowanie obowiązków, zadań i odpowiedzialności każdemu z pracowników i systematyczną ocenę ich pracy w niezbędnym zakresie.</w:t>
      </w:r>
    </w:p>
    <w:p w:rsidR="00CC3688" w:rsidRDefault="00CC3688" w:rsidP="00CC3688">
      <w:pPr>
        <w:pStyle w:val="Textbody"/>
        <w:widowControl/>
        <w:spacing w:after="150"/>
        <w:jc w:val="center"/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18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Ciągłość działalności</w:t>
      </w:r>
    </w:p>
    <w:p w:rsidR="00CC3688" w:rsidRDefault="00CC3688" w:rsidP="00CC3688">
      <w:pPr>
        <w:pStyle w:val="Textbody"/>
        <w:widowControl/>
        <w:numPr>
          <w:ilvl w:val="0"/>
          <w:numId w:val="17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Kontrola zarządcza na Uczelni ma zapewnić utrzymanie, w każdym czasie i</w:t>
      </w:r>
      <w:r w:rsidR="00D0073F">
        <w:rPr>
          <w:rFonts w:cs="Times New Roman"/>
        </w:rPr>
        <w:t> </w:t>
      </w:r>
      <w:r>
        <w:rPr>
          <w:rFonts w:cs="Times New Roman"/>
        </w:rPr>
        <w:t>okolicznościach, ciągłości działalności Uczelni w szczególności operacji finansowych i</w:t>
      </w:r>
      <w:r w:rsidR="00D0073F">
        <w:rPr>
          <w:rFonts w:cs="Times New Roman"/>
        </w:rPr>
        <w:t> </w:t>
      </w:r>
      <w:r>
        <w:rPr>
          <w:rFonts w:cs="Times New Roman"/>
        </w:rPr>
        <w:t>gospodarczych oraz ochronę zasobów finansowych, materialnych i informatycznych. Osiąganie tego celu możliwe jest poprzez wykorzystanie wyników analizy ryzyka.</w:t>
      </w:r>
    </w:p>
    <w:p w:rsidR="00CC3688" w:rsidRDefault="00CC3688" w:rsidP="00CC3688">
      <w:pPr>
        <w:pStyle w:val="Textbody"/>
        <w:widowControl/>
        <w:numPr>
          <w:ilvl w:val="0"/>
          <w:numId w:val="17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celu zapewnienia ciągłości działalności Uczelni władze oraz każda komórka organizacyjna zobowiązana jest do:</w:t>
      </w:r>
    </w:p>
    <w:p w:rsidR="00CC3688" w:rsidRDefault="00CC3688" w:rsidP="00CC3688">
      <w:pPr>
        <w:pStyle w:val="Textbody"/>
        <w:widowControl/>
        <w:numPr>
          <w:ilvl w:val="0"/>
          <w:numId w:val="18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ustanawiania zastępstw w czasie urlopu, choroby lub innej nieprzewidzianej nieobecności pracownika Uczelni, zarówno w realizacji zajęć dydaktycznych, jak i</w:t>
      </w:r>
      <w:r w:rsidR="00D0073F">
        <w:rPr>
          <w:rFonts w:cs="Times New Roman"/>
        </w:rPr>
        <w:t> </w:t>
      </w:r>
      <w:r>
        <w:rPr>
          <w:rFonts w:cs="Times New Roman"/>
        </w:rPr>
        <w:t>bieżącej działalności Uczelni,</w:t>
      </w:r>
    </w:p>
    <w:p w:rsidR="00CC3688" w:rsidRDefault="00CC3688" w:rsidP="00CC3688">
      <w:pPr>
        <w:pStyle w:val="Textbody"/>
        <w:widowControl/>
        <w:numPr>
          <w:ilvl w:val="0"/>
          <w:numId w:val="18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delegacji uprawnień do podejmowania decyzji, w szczególności dotyczącej bieżącej działalności Uczelni.</w:t>
      </w:r>
    </w:p>
    <w:p w:rsidR="00CC3688" w:rsidRDefault="00CC3688" w:rsidP="00CC3688">
      <w:pPr>
        <w:pStyle w:val="Textbody"/>
        <w:widowControl/>
        <w:spacing w:after="0"/>
        <w:ind w:left="644"/>
        <w:jc w:val="both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19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Ochrona zasobów</w:t>
      </w:r>
    </w:p>
    <w:p w:rsidR="00CC3688" w:rsidRDefault="00CC3688" w:rsidP="00CC3688">
      <w:pPr>
        <w:pStyle w:val="Textbody"/>
        <w:widowControl/>
        <w:numPr>
          <w:ilvl w:val="0"/>
          <w:numId w:val="19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Uczelnia posiada odpowiednie zabezpieczenia, aby dostęp do jej zasobów materialnych, finansowych i informatycznych miały jedynie osoby upoważnione. Osoby te są odpowiedzialne za ochronę i właściwe wykorzystanie tych zasobów.</w:t>
      </w:r>
    </w:p>
    <w:p w:rsidR="00CC3688" w:rsidRDefault="00CC3688" w:rsidP="00CC3688">
      <w:pPr>
        <w:pStyle w:val="Textbody"/>
        <w:widowControl/>
        <w:numPr>
          <w:ilvl w:val="0"/>
          <w:numId w:val="19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Uczelni prowadzone są okresowe inwentaryzacje, polegające na porównaniu stanu mienia jednostki ze stanami ewidencyjnymi.</w:t>
      </w:r>
    </w:p>
    <w:p w:rsidR="00CC3688" w:rsidRDefault="00CC3688" w:rsidP="00CC3688">
      <w:pPr>
        <w:pStyle w:val="Textbody"/>
        <w:widowControl/>
        <w:numPr>
          <w:ilvl w:val="0"/>
          <w:numId w:val="19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przypadku danych informatycznych istnieje cały zakres zabezpieczeń fizycznych i technicznych chroniących do nich dostęp.</w:t>
      </w:r>
    </w:p>
    <w:p w:rsidR="00CC3688" w:rsidRDefault="00CC3688" w:rsidP="00CC3688">
      <w:pPr>
        <w:pStyle w:val="Textbody"/>
        <w:widowControl/>
        <w:numPr>
          <w:ilvl w:val="0"/>
          <w:numId w:val="19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celu ochrony zasobów Uczelni pracownicy zobowiązani są do:</w:t>
      </w:r>
    </w:p>
    <w:p w:rsidR="00CC3688" w:rsidRDefault="00CC3688" w:rsidP="00CC3688">
      <w:pPr>
        <w:pStyle w:val="Textbody"/>
        <w:widowControl/>
        <w:numPr>
          <w:ilvl w:val="0"/>
          <w:numId w:val="20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przestrzegania zasad ustalonych w Regulaminie pracy i innych wewnętrznych aktach prawnych Uczelni dotyczących porządku i dyscypliny pracy,</w:t>
      </w:r>
    </w:p>
    <w:p w:rsidR="00CC3688" w:rsidRDefault="00CC3688" w:rsidP="00CC3688">
      <w:pPr>
        <w:pStyle w:val="Textbody"/>
        <w:widowControl/>
        <w:numPr>
          <w:ilvl w:val="0"/>
          <w:numId w:val="20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dochowania tajemnicy ustawowo chronionej,</w:t>
      </w:r>
    </w:p>
    <w:p w:rsidR="00CC3688" w:rsidRDefault="00CC3688" w:rsidP="00CC3688">
      <w:pPr>
        <w:pStyle w:val="Textbody"/>
        <w:widowControl/>
        <w:numPr>
          <w:ilvl w:val="0"/>
          <w:numId w:val="20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ochrony danych osobowych przechowywanych w systemach informatycznych Uczelni,</w:t>
      </w:r>
    </w:p>
    <w:p w:rsidR="00CC3688" w:rsidRDefault="00CC3688" w:rsidP="00CC3688">
      <w:pPr>
        <w:pStyle w:val="Textbody"/>
        <w:widowControl/>
        <w:numPr>
          <w:ilvl w:val="0"/>
          <w:numId w:val="20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przestrzegania zasad dotyczących zarządzania systemem informatycznym,</w:t>
      </w:r>
    </w:p>
    <w:p w:rsidR="00CC3688" w:rsidRDefault="00CC3688" w:rsidP="00CC3688">
      <w:pPr>
        <w:pStyle w:val="Textbody"/>
        <w:widowControl/>
        <w:numPr>
          <w:ilvl w:val="0"/>
          <w:numId w:val="20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dbałość o powierzony i przyjęty na stan sprzęt,</w:t>
      </w:r>
    </w:p>
    <w:p w:rsidR="00CC3688" w:rsidRDefault="00CC3688" w:rsidP="00CC3688">
      <w:pPr>
        <w:pStyle w:val="Textbody"/>
        <w:widowControl/>
        <w:numPr>
          <w:ilvl w:val="0"/>
          <w:numId w:val="20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przekazywania, w sposób zgodny z wewnętrznymi procedurami, do Archiwum Uczelni wpływających oraz wytworzonych dokumentów.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20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Mechanizmy kontroli dotyczące kontroli wewnętrznej</w:t>
      </w:r>
    </w:p>
    <w:p w:rsidR="00CC3688" w:rsidRDefault="00CC3688" w:rsidP="00CC3688">
      <w:pPr>
        <w:pStyle w:val="Textbody"/>
        <w:widowControl/>
        <w:numPr>
          <w:ilvl w:val="0"/>
          <w:numId w:val="21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razie potrzeby w Uczelni przeprowadzane są kontrole wewnętrzne.</w:t>
      </w:r>
    </w:p>
    <w:p w:rsidR="00CC3688" w:rsidRDefault="00CC3688" w:rsidP="00CC3688">
      <w:pPr>
        <w:pStyle w:val="Textbody"/>
        <w:widowControl/>
        <w:numPr>
          <w:ilvl w:val="0"/>
          <w:numId w:val="21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Kontrole wewnętrzne w Uczelni zarządza Rektor.</w:t>
      </w:r>
    </w:p>
    <w:p w:rsidR="00CC3688" w:rsidRDefault="00CC3688" w:rsidP="00CC3688">
      <w:pPr>
        <w:pStyle w:val="Textbody"/>
        <w:widowControl/>
        <w:numPr>
          <w:ilvl w:val="0"/>
          <w:numId w:val="21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Kontrole wewnętrzne realizowane są przez zespoły kontrolne lub pracowników wyznaczonych do przeprowadzenia kontroli w drodze stosownych pisemnych decyzji Rektora.</w:t>
      </w:r>
    </w:p>
    <w:p w:rsidR="00CC3688" w:rsidRDefault="00CC3688" w:rsidP="00CC3688">
      <w:pPr>
        <w:pStyle w:val="Textbody"/>
        <w:widowControl/>
        <w:numPr>
          <w:ilvl w:val="0"/>
          <w:numId w:val="21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Do przeprowadzenia kontroli wyznacza się pracowników posiadających wiedzę w zakresie metodyki przeprowadzania kontroli oraz wiedzę i doświadczenia zagadnień będących przedmiotem kontroli.</w:t>
      </w: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21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Mechanizmy kontroli dotyczące operacji finansowych i gospodarczych</w:t>
      </w:r>
    </w:p>
    <w:p w:rsidR="00CC3688" w:rsidRDefault="00CC3688" w:rsidP="00CC3688">
      <w:pPr>
        <w:pStyle w:val="Textbody"/>
        <w:widowControl/>
        <w:numPr>
          <w:ilvl w:val="0"/>
          <w:numId w:val="22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Uczelnia prowadzi gospodarkę finansową na podstawie zaopiniowanego przez Radę Uczelni planu rzeczowo-finansowego.</w:t>
      </w:r>
    </w:p>
    <w:p w:rsidR="00CC3688" w:rsidRDefault="00CC3688" w:rsidP="00CC3688">
      <w:pPr>
        <w:pStyle w:val="Textbody"/>
        <w:widowControl/>
        <w:numPr>
          <w:ilvl w:val="0"/>
          <w:numId w:val="22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Mechanizmy kontroli dotyczące operacji finansowych i gospodarczych w Uczelni zapewniają:</w:t>
      </w:r>
    </w:p>
    <w:p w:rsidR="00CC3688" w:rsidRDefault="00CC3688" w:rsidP="00CC3688">
      <w:pPr>
        <w:pStyle w:val="Textbody"/>
        <w:widowControl/>
        <w:numPr>
          <w:ilvl w:val="0"/>
          <w:numId w:val="23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rzetelną, pełną i kompletną dokumentację dotyczącą operacji finansowych i gospodarczych, co umożliwia ich identyfikację od momentu powstania, aż do ich zakończenia,</w:t>
      </w:r>
    </w:p>
    <w:p w:rsidR="00CC3688" w:rsidRDefault="00CC3688" w:rsidP="00CC3688">
      <w:pPr>
        <w:pStyle w:val="Textbody"/>
        <w:widowControl/>
        <w:numPr>
          <w:ilvl w:val="0"/>
          <w:numId w:val="23"/>
        </w:numPr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rejestrowanie i prawidłowe klasyfikowanie operacji finansowych, gospodarczych  i</w:t>
      </w:r>
      <w:r w:rsidR="00D0073F">
        <w:rPr>
          <w:rFonts w:cs="Times New Roman"/>
        </w:rPr>
        <w:t> </w:t>
      </w:r>
      <w:r>
        <w:rPr>
          <w:rFonts w:cs="Times New Roman"/>
        </w:rPr>
        <w:t>innych zdarzeń zgodnie z aktami prawnymi oraz regulacjami wewnętrznymi.</w:t>
      </w:r>
    </w:p>
    <w:p w:rsidR="00CC3688" w:rsidRDefault="00CC3688" w:rsidP="001D4514">
      <w:pPr>
        <w:pStyle w:val="Textbody"/>
        <w:widowControl/>
        <w:numPr>
          <w:ilvl w:val="0"/>
          <w:numId w:val="22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Operacje finansowe, gospodarcze oraz inne zdarzenia poddawane są kontroli wstępnej, bieżącej i następnej, której szczegółowe procedury uregulowane są odrębnymi przepisami wewnętrznymi.</w:t>
      </w:r>
    </w:p>
    <w:p w:rsidR="00CC3688" w:rsidRDefault="00CC3688" w:rsidP="00CC3688">
      <w:pPr>
        <w:pStyle w:val="Textbody"/>
        <w:widowControl/>
        <w:spacing w:after="150"/>
        <w:jc w:val="both"/>
        <w:rPr>
          <w:rFonts w:cs="Times New Roman"/>
        </w:rPr>
      </w:pPr>
      <w:r>
        <w:rPr>
          <w:rFonts w:cs="Times New Roman"/>
        </w:rPr>
        <w:t> 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22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Mechanizmy kontroli dotyczące systemów informatycznych</w:t>
      </w:r>
    </w:p>
    <w:p w:rsidR="00CC3688" w:rsidRDefault="00CC3688" w:rsidP="00CC3688">
      <w:pPr>
        <w:pStyle w:val="Textbody"/>
        <w:widowControl/>
        <w:numPr>
          <w:ilvl w:val="0"/>
          <w:numId w:val="2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Celem mechanizmów kontroli systemów informatycznych jest kontrola podstawowych standardów oraz wytycznych obowiązujących w procesach elektronicznego przetwarzania informacji i eksploatacji systemów informatycznych, zmierzająca do zachowania bezpieczeństwa zarządzania informacją oraz zgodności podczas projektowania, wdrażania i funkcjonowania systemów informatycznych z obowiązującymi regulacjami prawnymi.</w:t>
      </w:r>
    </w:p>
    <w:p w:rsidR="00CC3688" w:rsidRDefault="00CC3688" w:rsidP="00CC3688">
      <w:pPr>
        <w:pStyle w:val="Textbody"/>
        <w:widowControl/>
        <w:numPr>
          <w:ilvl w:val="0"/>
          <w:numId w:val="2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Wymagania bezpieczeństwa, które podlegają kontroli, stanowią zbiór zasad, celów i regulacji opracowanych dla zapewnienia skutecznej oraz bezpiecznej realizacji zadań z wykorzystaniem systemów informatycznych.</w:t>
      </w:r>
    </w:p>
    <w:p w:rsidR="00CC3688" w:rsidRDefault="00CC3688" w:rsidP="00CC3688">
      <w:pPr>
        <w:pStyle w:val="Textbody"/>
        <w:widowControl/>
        <w:numPr>
          <w:ilvl w:val="0"/>
          <w:numId w:val="25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W Uczelni mechanizmem kontroli objęte zostały działania mające na celu zapewnienie bezpieczeństwa danych, zarządzania informacją w sieciach i pracujących w nich systemach informatycznych.</w:t>
      </w:r>
    </w:p>
    <w:p w:rsidR="00CC3688" w:rsidRDefault="00CC3688" w:rsidP="00CC3688">
      <w:pPr>
        <w:pStyle w:val="Textbody"/>
        <w:widowControl/>
        <w:numPr>
          <w:ilvl w:val="0"/>
          <w:numId w:val="25"/>
        </w:numPr>
        <w:spacing w:after="0"/>
        <w:ind w:left="284" w:hanging="284"/>
        <w:jc w:val="both"/>
      </w:pPr>
      <w:r>
        <w:rPr>
          <w:rFonts w:cs="Times New Roman"/>
        </w:rPr>
        <w:t xml:space="preserve">Prawidłowe funkcjonowanie mechanizmów kontroli systemów informatycznych, które wykrywają albo ograniczają  nieuprawniony dostęp do systemów informatycznych Uczelni (sprzętu, systemów, danych), w celu ich ochrony przed utratą, nieuprawnionym ujawnieniem, nieautoryzowanymi zmianami, zapewnia </w:t>
      </w:r>
      <w:r>
        <w:rPr>
          <w:rFonts w:cs="Times New Roman"/>
          <w:color w:val="1C052E"/>
        </w:rPr>
        <w:t>Administrator  Systemu Informatycznego.</w:t>
      </w:r>
    </w:p>
    <w:p w:rsidR="00CC3688" w:rsidRDefault="00CC3688" w:rsidP="00CC3688">
      <w:pPr>
        <w:pStyle w:val="Textbody"/>
        <w:widowControl/>
        <w:spacing w:after="0"/>
        <w:ind w:left="284" w:hanging="284"/>
        <w:jc w:val="both"/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Rozdział V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Informacja i komunikacja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23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Bieżąca informacja</w:t>
      </w:r>
    </w:p>
    <w:p w:rsidR="00CC3688" w:rsidRDefault="00CC3688" w:rsidP="00CC3688">
      <w:pPr>
        <w:pStyle w:val="Textbody"/>
        <w:widowControl/>
        <w:numPr>
          <w:ilvl w:val="0"/>
          <w:numId w:val="26"/>
        </w:numPr>
        <w:spacing w:after="0"/>
        <w:ind w:left="284" w:hanging="284"/>
        <w:jc w:val="both"/>
      </w:pPr>
      <w:r>
        <w:rPr>
          <w:rFonts w:cs="Times New Roman"/>
        </w:rPr>
        <w:t>Efektywny system komunikacji na Uczelni zapewnia nie tylko przepływ bieżących informacji, ale również zapewnia ich właściwe zrozumienie przez odbiorców.</w:t>
      </w:r>
    </w:p>
    <w:p w:rsidR="00CC3688" w:rsidRDefault="00CC3688" w:rsidP="00CC3688">
      <w:pPr>
        <w:pStyle w:val="Textbody"/>
        <w:widowControl/>
        <w:numPr>
          <w:ilvl w:val="0"/>
          <w:numId w:val="26"/>
        </w:numPr>
        <w:spacing w:after="0"/>
        <w:ind w:left="284" w:hanging="284"/>
        <w:jc w:val="both"/>
      </w:pPr>
      <w:r>
        <w:t>Pracownicy Uczelni mają dostęp do bieżącej informacji poprzez:</w:t>
      </w:r>
    </w:p>
    <w:p w:rsidR="00CC3688" w:rsidRDefault="00CC3688" w:rsidP="00CC3688">
      <w:pPr>
        <w:pStyle w:val="Textbody"/>
        <w:widowControl/>
        <w:numPr>
          <w:ilvl w:val="0"/>
          <w:numId w:val="27"/>
        </w:numPr>
        <w:spacing w:after="0"/>
        <w:ind w:left="851" w:hanging="284"/>
        <w:jc w:val="both"/>
      </w:pPr>
      <w:r>
        <w:t>stroną internetową Uczelni,</w:t>
      </w:r>
    </w:p>
    <w:p w:rsidR="00CC3688" w:rsidRDefault="00CC3688" w:rsidP="00CC3688">
      <w:pPr>
        <w:pStyle w:val="Textbody"/>
        <w:widowControl/>
        <w:numPr>
          <w:ilvl w:val="0"/>
          <w:numId w:val="27"/>
        </w:numPr>
        <w:spacing w:after="0"/>
        <w:ind w:left="851" w:hanging="284"/>
        <w:jc w:val="both"/>
      </w:pPr>
      <w:r>
        <w:t>serwis pracowniczy,</w:t>
      </w:r>
    </w:p>
    <w:p w:rsidR="00CC3688" w:rsidRDefault="00CC3688" w:rsidP="00CC3688">
      <w:pPr>
        <w:pStyle w:val="Textbody"/>
        <w:widowControl/>
        <w:numPr>
          <w:ilvl w:val="0"/>
          <w:numId w:val="27"/>
        </w:numPr>
        <w:spacing w:after="0"/>
        <w:ind w:left="851" w:hanging="284"/>
        <w:jc w:val="both"/>
      </w:pPr>
      <w:r>
        <w:t>elektroniczną pocztę pracowniczą,</w:t>
      </w:r>
    </w:p>
    <w:p w:rsidR="00CC3688" w:rsidRDefault="00CC3688" w:rsidP="00CC3688">
      <w:pPr>
        <w:pStyle w:val="Textbody"/>
        <w:widowControl/>
        <w:numPr>
          <w:ilvl w:val="0"/>
          <w:numId w:val="27"/>
        </w:numPr>
        <w:spacing w:after="0"/>
        <w:ind w:left="851" w:hanging="284"/>
        <w:jc w:val="both"/>
      </w:pPr>
      <w:r>
        <w:t>przekazywane w formie elektronicznej lub papierowej uchwały, zarządzenia, komunikaty, pisma.</w:t>
      </w:r>
    </w:p>
    <w:p w:rsidR="00CC3688" w:rsidRDefault="00CC3688" w:rsidP="00CC3688">
      <w:pPr>
        <w:pStyle w:val="Textbody"/>
        <w:widowControl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</w:pPr>
      <w:r>
        <w:t>Rektor zobowiązany jest na bieżąco przekazywać kadrze kierowniczej właściwe i rzetelne informacje potrzebne do realizacji celów i zadań Uczelni.</w:t>
      </w:r>
    </w:p>
    <w:p w:rsidR="00CC3688" w:rsidRDefault="00CC3688" w:rsidP="00CC3688">
      <w:pPr>
        <w:pStyle w:val="Textbody"/>
        <w:widowControl/>
        <w:numPr>
          <w:ilvl w:val="0"/>
          <w:numId w:val="26"/>
        </w:numPr>
        <w:tabs>
          <w:tab w:val="left" w:pos="284"/>
        </w:tabs>
        <w:spacing w:after="0"/>
        <w:ind w:left="284" w:hanging="284"/>
        <w:jc w:val="both"/>
      </w:pPr>
      <w:r>
        <w:t>Kadra kierownicza Uczelni zobowiązana jest do przekazywania w odpowiedniej formie i we właściwym czasie podległym pracownikom informacji niezbędnych do terminowego i</w:t>
      </w:r>
      <w:r w:rsidR="00D0073F">
        <w:t> </w:t>
      </w:r>
      <w:r>
        <w:t>właściwego realizowania powierzonych im zadań.</w:t>
      </w:r>
    </w:p>
    <w:p w:rsidR="00CC3688" w:rsidRDefault="00CC3688" w:rsidP="00CC3688">
      <w:pPr>
        <w:pStyle w:val="Textbody"/>
        <w:widowControl/>
        <w:spacing w:after="0"/>
        <w:jc w:val="both"/>
      </w:pPr>
    </w:p>
    <w:p w:rsidR="00CC3688" w:rsidRDefault="00CC3688" w:rsidP="00CC3688">
      <w:pPr>
        <w:pStyle w:val="Textbody"/>
        <w:widowControl/>
        <w:spacing w:after="0"/>
        <w:jc w:val="center"/>
      </w:pPr>
      <w:r>
        <w:rPr>
          <w:rStyle w:val="StrongEmphasis"/>
          <w:rFonts w:cs="Times New Roman"/>
        </w:rPr>
        <w:t>§ 24</w:t>
      </w:r>
    </w:p>
    <w:p w:rsidR="00CC3688" w:rsidRDefault="00CC3688" w:rsidP="00CC3688">
      <w:pPr>
        <w:pStyle w:val="Textbody"/>
        <w:widowControl/>
        <w:spacing w:after="0"/>
        <w:jc w:val="center"/>
      </w:pPr>
      <w:r>
        <w:rPr>
          <w:rStyle w:val="Uwydatnienie"/>
          <w:rFonts w:cs="Times New Roman"/>
          <w:b/>
        </w:rPr>
        <w:t>Komunikacja wewnętrzna</w:t>
      </w:r>
    </w:p>
    <w:p w:rsidR="00CC3688" w:rsidRDefault="00CC3688" w:rsidP="00CC3688">
      <w:pPr>
        <w:pStyle w:val="Textbody"/>
        <w:widowControl/>
        <w:numPr>
          <w:ilvl w:val="1"/>
          <w:numId w:val="2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Komunikacja wewnętrzna Uczelni, zarówno przepływ informacji, jak i obieg dokumentów pomiędzy poszczególnymi jednostkami organizacyjnymi, prowadzona jest zgodnie z obowiązującymi na Uczelni przepisami.</w:t>
      </w:r>
    </w:p>
    <w:p w:rsidR="00CC3688" w:rsidRDefault="00CC3688" w:rsidP="00CC3688">
      <w:pPr>
        <w:pStyle w:val="Textbody"/>
        <w:widowControl/>
        <w:numPr>
          <w:ilvl w:val="1"/>
          <w:numId w:val="2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Rektor organizuje cykliczne zebrania kadry kierowniczej Uczelni, które zapewniają bieżący przepływ informacji niezbędnych do realizacji zadań Uczelni.</w:t>
      </w:r>
    </w:p>
    <w:p w:rsidR="00CC3688" w:rsidRDefault="00CC3688" w:rsidP="00CC3688">
      <w:pPr>
        <w:pStyle w:val="Textbody"/>
        <w:widowControl/>
        <w:numPr>
          <w:ilvl w:val="1"/>
          <w:numId w:val="2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Dziekani Wydziałów organizują cykliczne zebrania z kierownikami katedr oraz organizują spotkania kolegiów wydziałów, które oprócz funkcji opiniodawczo-doradczej, zapewniają dostęp do bieżącej informacji pracownikom i studentom wydziałów.</w:t>
      </w:r>
    </w:p>
    <w:p w:rsidR="00CC3688" w:rsidRDefault="00CC3688" w:rsidP="00CC3688">
      <w:pPr>
        <w:pStyle w:val="Textbody"/>
        <w:widowControl/>
        <w:numPr>
          <w:ilvl w:val="1"/>
          <w:numId w:val="26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Komunikacja wewnętrzna na linii pracownicy – studenci Uczelni funkcjonuje w oparciu o: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a) samorząd studencki,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b) zajęcia dydaktyczne,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c) tablice ogłoszeniowe umieszczone w widocznym miejscu w każdym budynku Uczelni,</w:t>
      </w:r>
    </w:p>
    <w:p w:rsidR="00CC3688" w:rsidRDefault="00CC3688" w:rsidP="00CC3688">
      <w:pPr>
        <w:pStyle w:val="Textbody"/>
        <w:widowControl/>
        <w:spacing w:after="0"/>
        <w:ind w:left="851" w:hanging="284"/>
        <w:jc w:val="both"/>
        <w:rPr>
          <w:rFonts w:cs="Times New Roman"/>
        </w:rPr>
      </w:pPr>
      <w:r>
        <w:rPr>
          <w:rFonts w:cs="Times New Roman"/>
        </w:rPr>
        <w:t>c) spotkania studentów z kierownictwem Uczelni.</w:t>
      </w:r>
    </w:p>
    <w:p w:rsidR="00CC3688" w:rsidRDefault="00CC3688" w:rsidP="00CC3688">
      <w:pPr>
        <w:pStyle w:val="Textbody"/>
        <w:widowControl/>
        <w:spacing w:after="150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25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Komunikacja zewnętrzna</w:t>
      </w:r>
    </w:p>
    <w:p w:rsidR="00CC3688" w:rsidRDefault="00CC3688" w:rsidP="00CC3688">
      <w:pPr>
        <w:pStyle w:val="Textbody"/>
        <w:widowControl/>
        <w:spacing w:after="0"/>
        <w:jc w:val="both"/>
      </w:pPr>
      <w:r>
        <w:rPr>
          <w:rFonts w:cs="Times New Roman"/>
        </w:rPr>
        <w:t>Komunikacja zewnętrzna z podmiotami zewnętrznymi mającymi wpływ na osiąganie celów i realizację zadań Uczelni odbywa się za pośrednictwem:</w:t>
      </w:r>
    </w:p>
    <w:p w:rsidR="00CC3688" w:rsidRDefault="00CC3688" w:rsidP="00CC3688">
      <w:pPr>
        <w:pStyle w:val="Textbody"/>
        <w:widowControl/>
        <w:numPr>
          <w:ilvl w:val="0"/>
          <w:numId w:val="29"/>
        </w:numPr>
        <w:spacing w:after="0"/>
        <w:ind w:left="851" w:hanging="284"/>
        <w:jc w:val="both"/>
      </w:pPr>
      <w:r>
        <w:rPr>
          <w:rFonts w:cs="Times New Roman"/>
        </w:rPr>
        <w:t>strony internetowej Uczelni służącej promocji Uczelni i przekazywaniu istotnych informacji z życia Uczelni,</w:t>
      </w:r>
    </w:p>
    <w:p w:rsidR="00CC3688" w:rsidRDefault="00CC3688" w:rsidP="00CC3688">
      <w:pPr>
        <w:pStyle w:val="Textbody"/>
        <w:widowControl/>
        <w:numPr>
          <w:ilvl w:val="0"/>
          <w:numId w:val="29"/>
        </w:numPr>
        <w:spacing w:after="0"/>
        <w:ind w:left="851" w:hanging="284"/>
        <w:jc w:val="both"/>
      </w:pPr>
      <w:r>
        <w:rPr>
          <w:rFonts w:cs="Times New Roman"/>
        </w:rPr>
        <w:t>wydawania materiałów informacyjnych i promocyjnych,</w:t>
      </w:r>
    </w:p>
    <w:p w:rsidR="00CC3688" w:rsidRDefault="00CC3688" w:rsidP="00CC3688">
      <w:pPr>
        <w:pStyle w:val="Textbody"/>
        <w:widowControl/>
        <w:numPr>
          <w:ilvl w:val="0"/>
          <w:numId w:val="29"/>
        </w:numPr>
        <w:spacing w:after="0"/>
        <w:ind w:left="851" w:hanging="284"/>
        <w:jc w:val="both"/>
      </w:pPr>
      <w:r>
        <w:rPr>
          <w:rFonts w:cs="Times New Roman"/>
        </w:rPr>
        <w:t>kontaktów z mediami,</w:t>
      </w:r>
    </w:p>
    <w:p w:rsidR="00CC3688" w:rsidRDefault="00CC3688" w:rsidP="00CC3688">
      <w:pPr>
        <w:pStyle w:val="Textbody"/>
        <w:widowControl/>
        <w:numPr>
          <w:ilvl w:val="0"/>
          <w:numId w:val="29"/>
        </w:numPr>
        <w:spacing w:after="0"/>
        <w:ind w:left="851" w:hanging="284"/>
        <w:jc w:val="both"/>
      </w:pPr>
      <w:r>
        <w:rPr>
          <w:rFonts w:cs="Times New Roman"/>
        </w:rPr>
        <w:t>organizowania konferencji, spotkań, warsztatów,</w:t>
      </w:r>
    </w:p>
    <w:p w:rsidR="00CC3688" w:rsidRDefault="00CC3688" w:rsidP="00CC3688">
      <w:pPr>
        <w:pStyle w:val="Textbody"/>
        <w:widowControl/>
        <w:numPr>
          <w:ilvl w:val="0"/>
          <w:numId w:val="29"/>
        </w:numPr>
        <w:spacing w:after="0"/>
        <w:ind w:left="851" w:hanging="284"/>
        <w:jc w:val="both"/>
      </w:pPr>
      <w:r>
        <w:rPr>
          <w:rFonts w:cs="Times New Roman"/>
        </w:rPr>
        <w:t>udziału i organizacji targów.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Rozdział VI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  <w:sz w:val="28"/>
          <w:szCs w:val="28"/>
        </w:rPr>
        <w:t>Monitorowanie i ocena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26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Monitorowanie Systemu Kontroli Zarządczej</w:t>
      </w:r>
    </w:p>
    <w:p w:rsidR="00CC3688" w:rsidRDefault="00CC3688" w:rsidP="00CC3688">
      <w:pPr>
        <w:pStyle w:val="Textbody"/>
        <w:widowControl/>
        <w:numPr>
          <w:ilvl w:val="0"/>
          <w:numId w:val="30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Skuteczność poszczególnych elementów kontroli zarządczej podlega monitorowaniu podczas wykonywania codziennych obowiązków, co umożliwia bieżącą identyfikację problemów i przyczynia się do realizacji założonych celów i zadań.</w:t>
      </w:r>
    </w:p>
    <w:p w:rsidR="00CC3688" w:rsidRDefault="00CC3688" w:rsidP="00CC3688">
      <w:pPr>
        <w:pStyle w:val="Textbody"/>
        <w:widowControl/>
        <w:numPr>
          <w:ilvl w:val="0"/>
          <w:numId w:val="30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Monitorowanie przeprowadzane jest w każdej jednostce przez jej kierownika.</w:t>
      </w: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27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Samoocena</w:t>
      </w:r>
    </w:p>
    <w:p w:rsidR="00CC3688" w:rsidRDefault="00B75675" w:rsidP="00CC3688">
      <w:pPr>
        <w:pStyle w:val="Textbody"/>
        <w:widowControl/>
        <w:numPr>
          <w:ilvl w:val="0"/>
          <w:numId w:val="31"/>
        </w:numPr>
        <w:spacing w:after="0"/>
        <w:ind w:left="284" w:hanging="284"/>
        <w:jc w:val="both"/>
        <w:rPr>
          <w:rFonts w:cs="Times New Roman"/>
        </w:rPr>
      </w:pPr>
      <w:r>
        <w:t>Kierownicy Uczelni, o których mowa w § 9 ust. 1 Statutu, kierownicy jednostek organizacyjnych administracji Uczelni oraz samodzielni pracownicy administracji Uczelni przeprowadzają samoocenę SKZ w podległych sobie jednostkach zgodnie z obowiązującym wzorem (załącznik nr 1 do SKZ).</w:t>
      </w:r>
    </w:p>
    <w:p w:rsidR="00CC3688" w:rsidRDefault="00CC3688" w:rsidP="00CC3688">
      <w:pPr>
        <w:pStyle w:val="Textbody"/>
        <w:widowControl/>
        <w:numPr>
          <w:ilvl w:val="0"/>
          <w:numId w:val="31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Samoocena dokonywana powinna być do końca stycznia po ocenianym roku.</w:t>
      </w:r>
    </w:p>
    <w:p w:rsidR="00CC3688" w:rsidRDefault="00CC3688" w:rsidP="00CC3688">
      <w:pPr>
        <w:pStyle w:val="Textbody"/>
        <w:widowControl/>
        <w:numPr>
          <w:ilvl w:val="0"/>
          <w:numId w:val="31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Prorektor, Dziekani, Kanclerz i Kwestor zobowiązani są do przedłożenia Rektorowi w</w:t>
      </w:r>
      <w:r w:rsidR="00D0073F">
        <w:rPr>
          <w:rFonts w:cs="Times New Roman"/>
        </w:rPr>
        <w:t> </w:t>
      </w:r>
      <w:r>
        <w:rPr>
          <w:rFonts w:cs="Times New Roman"/>
        </w:rPr>
        <w:t xml:space="preserve">formie oświadczenia informacji o stanie kontroli zarządczej w zakresie nadzorowanych jednostek organizacyjnych  za poprzedni rok w terminie do </w:t>
      </w:r>
      <w:r w:rsidR="00216B98">
        <w:rPr>
          <w:rFonts w:cs="Times New Roman"/>
        </w:rPr>
        <w:t>15</w:t>
      </w:r>
      <w:bookmarkStart w:id="0" w:name="_GoBack"/>
      <w:bookmarkEnd w:id="0"/>
      <w:r>
        <w:rPr>
          <w:rFonts w:cs="Times New Roman"/>
        </w:rPr>
        <w:t xml:space="preserve"> lutego roku bieżącego (załącznik nr 2 do SKZ)</w:t>
      </w:r>
    </w:p>
    <w:p w:rsidR="00CC3688" w:rsidRDefault="00CC3688" w:rsidP="00CC3688">
      <w:pPr>
        <w:pStyle w:val="Textbody"/>
        <w:widowControl/>
        <w:spacing w:after="150"/>
        <w:rPr>
          <w:rFonts w:cs="Times New Roman"/>
        </w:rPr>
      </w:pP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28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Audyt wewnętrzny</w:t>
      </w:r>
    </w:p>
    <w:p w:rsidR="00CC3688" w:rsidRDefault="00CC3688" w:rsidP="00CC3688">
      <w:pPr>
        <w:pStyle w:val="Textbody"/>
        <w:widowControl/>
        <w:spacing w:after="150"/>
        <w:jc w:val="both"/>
        <w:rPr>
          <w:rFonts w:cs="Times New Roman"/>
        </w:rPr>
      </w:pPr>
      <w:r>
        <w:rPr>
          <w:rFonts w:cs="Times New Roman"/>
        </w:rPr>
        <w:t>W Uczelni powołany został Pełnomocnik ds. Kontroli Zarządczej i Audytu Wewnętrznego.</w:t>
      </w:r>
    </w:p>
    <w:p w:rsidR="00CC3688" w:rsidRDefault="00CC3688" w:rsidP="00CC3688">
      <w:pPr>
        <w:pStyle w:val="Textbody"/>
        <w:widowControl/>
        <w:spacing w:after="150"/>
        <w:jc w:val="center"/>
        <w:rPr>
          <w:rFonts w:cs="Times New Roman"/>
        </w:rPr>
      </w:pPr>
      <w:r>
        <w:rPr>
          <w:rFonts w:cs="Times New Roman"/>
        </w:rPr>
        <w:t> 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StrongEmphasis"/>
          <w:rFonts w:cs="Times New Roman"/>
        </w:rPr>
        <w:t>§ 29</w:t>
      </w:r>
    </w:p>
    <w:p w:rsidR="00CC3688" w:rsidRDefault="00CC3688" w:rsidP="00CC3688">
      <w:pPr>
        <w:pStyle w:val="Textbody"/>
        <w:widowControl/>
        <w:spacing w:after="150"/>
        <w:jc w:val="center"/>
      </w:pPr>
      <w:r>
        <w:rPr>
          <w:rStyle w:val="Uwydatnienie"/>
          <w:rFonts w:cs="Times New Roman"/>
          <w:b/>
        </w:rPr>
        <w:t>Uzyskanie zapewnienia o stanie kontroli zarządczej</w:t>
      </w:r>
    </w:p>
    <w:p w:rsidR="00CC3688" w:rsidRDefault="00CC3688" w:rsidP="00CC3688">
      <w:pPr>
        <w:pStyle w:val="Textbody"/>
        <w:widowControl/>
        <w:spacing w:after="0"/>
        <w:jc w:val="both"/>
        <w:rPr>
          <w:rFonts w:cs="Times New Roman"/>
        </w:rPr>
      </w:pPr>
      <w:r>
        <w:rPr>
          <w:rFonts w:cs="Times New Roman"/>
        </w:rPr>
        <w:t>Źródłem uzyskania zapewnienia o stanie kontroli zarządczej przez Rektora są wyniki monitorowania, samooceny SKZ, sprawozdania ze stopnia realizacji zadań i celów Uczelni oraz poszczególnych jednostek organizacyjnych, corocznego badania sprawozdania finansowego przez biegłego rewidenta oraz przeprowadzonych kontroli wewnętrznych i zewnętrznych.</w:t>
      </w:r>
    </w:p>
    <w:p w:rsidR="00E81069" w:rsidRPr="00CC3688" w:rsidRDefault="00E81069" w:rsidP="00E810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CC3688">
      <w:pPr>
        <w:rPr>
          <w:rFonts w:ascii="Times New Roman" w:hAnsi="Times New Roman" w:cs="Times New Roman"/>
          <w:sz w:val="18"/>
          <w:szCs w:val="18"/>
        </w:rPr>
      </w:pPr>
    </w:p>
    <w:p w:rsidR="00CC3688" w:rsidRDefault="00CC3688" w:rsidP="00CC3688">
      <w:pPr>
        <w:rPr>
          <w:rFonts w:ascii="Times New Roman" w:hAnsi="Times New Roman" w:cs="Times New Roman"/>
          <w:sz w:val="18"/>
          <w:szCs w:val="18"/>
        </w:rPr>
      </w:pPr>
    </w:p>
    <w:p w:rsidR="00856785" w:rsidRDefault="00856785" w:rsidP="00B75675">
      <w:pPr>
        <w:rPr>
          <w:rFonts w:ascii="Times New Roman" w:hAnsi="Times New Roman" w:cs="Times New Roman"/>
          <w:sz w:val="18"/>
          <w:szCs w:val="18"/>
        </w:rPr>
      </w:pPr>
    </w:p>
    <w:p w:rsidR="00856785" w:rsidRDefault="00856785" w:rsidP="00E8106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75675" w:rsidRDefault="00B75675" w:rsidP="00B75675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75675" w:rsidRPr="00E81069" w:rsidRDefault="00B75675" w:rsidP="00B75675">
      <w:pPr>
        <w:jc w:val="right"/>
        <w:rPr>
          <w:rFonts w:ascii="Times New Roman" w:hAnsi="Times New Roman" w:cs="Times New Roman"/>
          <w:sz w:val="18"/>
          <w:szCs w:val="18"/>
        </w:rPr>
      </w:pPr>
      <w:r w:rsidRPr="00E81069">
        <w:rPr>
          <w:rFonts w:ascii="Times New Roman" w:hAnsi="Times New Roman" w:cs="Times New Roman"/>
          <w:sz w:val="18"/>
          <w:szCs w:val="18"/>
        </w:rPr>
        <w:t>Załącznik</w:t>
      </w:r>
      <w:r>
        <w:rPr>
          <w:rFonts w:ascii="Times New Roman" w:hAnsi="Times New Roman" w:cs="Times New Roman"/>
          <w:sz w:val="18"/>
          <w:szCs w:val="18"/>
        </w:rPr>
        <w:t xml:space="preserve"> nr 1</w:t>
      </w:r>
      <w:r w:rsidRPr="00E81069">
        <w:rPr>
          <w:rFonts w:ascii="Times New Roman" w:hAnsi="Times New Roman" w:cs="Times New Roman"/>
          <w:sz w:val="18"/>
          <w:szCs w:val="18"/>
        </w:rPr>
        <w:t xml:space="preserve"> do </w:t>
      </w:r>
      <w:r>
        <w:rPr>
          <w:rFonts w:ascii="Times New Roman" w:hAnsi="Times New Roman" w:cs="Times New Roman"/>
          <w:sz w:val="18"/>
          <w:szCs w:val="18"/>
        </w:rPr>
        <w:t>Systemu Kontroli Zarządczej KPSW w Jeleniej Górze</w:t>
      </w:r>
    </w:p>
    <w:p w:rsidR="00B75675" w:rsidRPr="00E81069" w:rsidRDefault="00B75675" w:rsidP="00B756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5675" w:rsidRPr="00E81069" w:rsidRDefault="00B75675" w:rsidP="00B75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69">
        <w:rPr>
          <w:rFonts w:ascii="Times New Roman" w:hAnsi="Times New Roman" w:cs="Times New Roman"/>
          <w:b/>
          <w:sz w:val="24"/>
          <w:szCs w:val="24"/>
        </w:rPr>
        <w:t>SAMOOCENA SY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81069">
        <w:rPr>
          <w:rFonts w:ascii="Times New Roman" w:hAnsi="Times New Roman" w:cs="Times New Roman"/>
          <w:b/>
          <w:sz w:val="24"/>
          <w:szCs w:val="24"/>
        </w:rPr>
        <w:t>TEMU KONTROLI ZARZĄDCZEJ</w:t>
      </w:r>
    </w:p>
    <w:p w:rsidR="00B75675" w:rsidRPr="00E81069" w:rsidRDefault="00B75675" w:rsidP="00B75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6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B75675" w:rsidRPr="00E81069" w:rsidRDefault="00B75675" w:rsidP="00B7567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81069"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</w:rPr>
        <w:t>nazwa Uczelni</w:t>
      </w:r>
      <w:r w:rsidR="00AB3CCC">
        <w:rPr>
          <w:rFonts w:ascii="Times New Roman" w:hAnsi="Times New Roman" w:cs="Times New Roman"/>
          <w:b/>
          <w:sz w:val="18"/>
          <w:szCs w:val="18"/>
        </w:rPr>
        <w:t>/jednostki organizacyjnej Uczelni</w:t>
      </w:r>
      <w:r>
        <w:rPr>
          <w:rFonts w:ascii="Times New Roman" w:hAnsi="Times New Roman" w:cs="Times New Roman"/>
          <w:b/>
          <w:sz w:val="18"/>
          <w:szCs w:val="18"/>
        </w:rPr>
        <w:t>/ jednostki organizacyjnej administracji Uczelni/samodzielnego pracownika administracji Uczelni</w:t>
      </w:r>
      <w:r w:rsidRPr="00E81069">
        <w:rPr>
          <w:rFonts w:ascii="Times New Roman" w:hAnsi="Times New Roman" w:cs="Times New Roman"/>
          <w:b/>
          <w:sz w:val="18"/>
          <w:szCs w:val="18"/>
        </w:rPr>
        <w:t>)</w:t>
      </w:r>
    </w:p>
    <w:p w:rsidR="00B75675" w:rsidRDefault="00B75675" w:rsidP="00B756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77" w:type="dxa"/>
        <w:tblInd w:w="-601" w:type="dxa"/>
        <w:tblLook w:val="04A0" w:firstRow="1" w:lastRow="0" w:firstColumn="1" w:lastColumn="0" w:noHBand="0" w:noVBand="1"/>
      </w:tblPr>
      <w:tblGrid>
        <w:gridCol w:w="534"/>
        <w:gridCol w:w="6775"/>
        <w:gridCol w:w="762"/>
        <w:gridCol w:w="728"/>
        <w:gridCol w:w="1578"/>
      </w:tblGrid>
      <w:tr w:rsidR="00B75675" w:rsidTr="00B75675">
        <w:tc>
          <w:tcPr>
            <w:tcW w:w="10377" w:type="dxa"/>
            <w:gridSpan w:val="5"/>
          </w:tcPr>
          <w:p w:rsidR="00B75675" w:rsidRPr="00E81069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069">
              <w:rPr>
                <w:rFonts w:ascii="Times New Roman" w:hAnsi="Times New Roman" w:cs="Times New Roman"/>
                <w:b/>
                <w:sz w:val="24"/>
                <w:szCs w:val="24"/>
              </w:rPr>
              <w:t>ŚRODOWISKO WEWNĘTRZNE</w:t>
            </w: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Hlk56676359"/>
            <w:r w:rsidRPr="00194379">
              <w:rPr>
                <w:rFonts w:ascii="Times New Roman" w:hAnsi="Times New Roman" w:cs="Times New Roman"/>
                <w:i/>
                <w:sz w:val="24"/>
                <w:szCs w:val="24"/>
              </w:rPr>
              <w:t>Przestrzeganie wartości etycznych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bookmarkEnd w:id="1"/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pracownicy jednostki przestrzegają powszechnie obowiązujących wartości etycznych?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kierownik jednostki codziennym postępowaniem promuje przestrzeganie wartości etycznych w jednostce?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pracownicy jednostki są świadomi konsekwencji wynikających z nieetycznego zachowania i działań niezgodnych z prawem?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2" w:name="_Hlk56676673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Kompetencje zawodowe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bookmarkEnd w:id="2"/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zakres zadań i uprawnień (opis stanowisk) został uregulowany stosownymi aktami prawnymi – Regulamin organizacyjny, Statut?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pracownicy jednostki posiadają odpowiedni stopień wiedzy, umiejętności i doświadczenia, który pozwala im skutecznie i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efektywnie wypełniać powierzone zadania i obowiązki?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każdy pracownik posiada aktualny zakres obowiązków służbowych, uprawnień  i odpowiedzialności dla swojego stanowiska pracy?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proces zatrudniania pracowników jednostki prowadzony jest  w sposób zapewniający wybór najlepszego kandydata?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pracownicy jednostki podnoszą swoje umiejętności oraz aktualizują zakres wiedzy poprzez uczestniczenie w szkoleniach?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sporządzany jest plan szkoleń?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nauczyciele akademiccy poddawani są ocenie zgodnie z obowiązującymi procedurami? (dotyczy wydziałów)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pracownicy jednostki przestrzegają funkcjonującego Regulaminu pracy?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Struktura organizacyjna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wykonywane są zadania określone w Statucie oraz Regulaminie organizacyjnym?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 bieżącego zarządzania jednostką wykorzystywane są plany działalności jednostki?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przestrzegane są inne wewnętrzne regulacje prawne (regulaminy) służące kontroli i ustalające szczegółowy zakres działania jednostki?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Delegowanie uprawnień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uprawnienia pracowników jednostki zostały określone stosownym aktem prawnym (ustawa, statut, regulamin, inne przepisy wewnętrzne)?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zakres delegowanych uprawnień w jednostce jest odpowiedni do wagi podejmowanych decyzji, stopnia ich skomplikowania i ryzyka z nim związanego?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pracownicy jednostki potwierdzają podpisem przyjęcie zakresu obowiązków?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prowadzony jest rejestr udzielanych przez Rektora pełnomocnictw i upoważnień?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RPr="00E81069" w:rsidTr="00B75675">
        <w:tc>
          <w:tcPr>
            <w:tcW w:w="10377" w:type="dxa"/>
            <w:gridSpan w:val="5"/>
          </w:tcPr>
          <w:p w:rsidR="00B75675" w:rsidRPr="00E81069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CELE I ZARZĄDZANIE RYZYKIEM</w:t>
            </w: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Misja </w:t>
            </w:r>
          </w:p>
        </w:tc>
        <w:tc>
          <w:tcPr>
            <w:tcW w:w="762" w:type="dxa"/>
          </w:tcPr>
          <w:p w:rsidR="00B75675" w:rsidRPr="00D0073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73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D0073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73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D0073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73F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wskazano podstawowe cele i zadania jednostki  w postaci syntetycznego opisu misji?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Określenie celów i zadań, monitorowanie i ocena ich realizacji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opracowywany jest roczny plan działalności realizacji zadań i celów?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kierownik jednostki na bieżąco monitoruje realizacje zadań i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celów?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sporządzane jest sprawozdanie z wykonania rocznego planu działalności zgodnie z obowiązującymi wewnętrznymi regulacjami?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Identyfikacja ryzyka, analiza ryzyka oraz reakcja na ryzyko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 istnieją wewnętrzne akty prawne  określające szczegółowe cele i zasady zarządzania ryzykiem, w tym akceptowalny poziom ryzyka oraz rodzaj reakcji?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istnieje dokumentacja potwierdzająca dokonywanie identyfikacji ryzyka?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monitorowanie ryzyka ma charakter ciągły?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zidentyfikowane w jednostce ryzyko poddawane jest analizie mającej na celu określenie prawdopodobieństwa jego wystąpienia  i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określenia jego skutków?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RPr="00E81069" w:rsidTr="00B75675">
        <w:tc>
          <w:tcPr>
            <w:tcW w:w="10377" w:type="dxa"/>
            <w:gridSpan w:val="5"/>
          </w:tcPr>
          <w:p w:rsidR="00B75675" w:rsidRPr="00E81069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MECHANIZMY KONTROLI</w:t>
            </w: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Dokumentowanie Systemu Kontroli Zarządczej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dokumentacja Systemu Kontroli Zarządczej, w tym procesy i procedury, mają formę pisemną?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dokumentacja Systemu Kontroli Zarządczej jest spójna i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dostępna dla wszystkich osób, dla których jest niezbędna? 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wyznaczona został osoba do gromadzenia aktów stanowiących dokumentację Systemu Kontroli zarządczej?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Nadzór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prowadzony jest właściwy nadzór kierowniczy nad wykonywaniem zadań w celu ich oszczędnej, efektywnej i właściwej realizacji?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nadzór kierowniczy jednostki obejmuje jasne komunikowanie obowiązków, zadań i odpowiedzialności każdemu z pracowników i systematyczną ocenę ich pracy w niezbędnym zakresie?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Ciągłość działalności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celu zapewnienia ciągłości działalności jednostki ustanowiono zastępstwa w czasie urlopu, choroby i innej nieprzewidzianej nieobecności pracownika, zarówno w realizacji zadań dydaktycznych, jak i bieżącej działalności jednostki?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celu zapewnienia ciągłości działalności jednostki ustanowiono delegację uprawnień do podejmowania decyzji dotyczącej bieżącej działalności jednostki?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Ochrona zasobów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jednostka posiada odpowiednie zabezpieczenia, aby dostęp do jej zasobów materialnych, finansowych i informatycznych miały jedynie osoby upoważnione?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dokumentacja służbowa jednostki jest odpowiednio zabezpieczona?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prowadzone są okresowe inwentaryzacje polegające na porównaniu stanu mienia jednostki ze stanami ewidencyjnymi?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pracownicy jednostki przestrzegają m.in. zasad ustalonych w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Regulaminie pracy i innych wewnętrznych aktach prawnych, dochowują tajemnicy ustawowo chronionej, przestrzegają zasad ochrony danych osobowych przechowywanych w systemie informatycznym, jak również dbają o powierzony i przyjęty na stan sprzęt?  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Mechanizmy kontroli dotyczące kontroli wewnętrznej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razie potrzeby w jednostce są przeprowadzane kontrole wewnętrzne?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Mechanizmy kontroli dotyczące operacji finansowych i gospodarczych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wszystkie operacje finansowe i gospodarcze jednostki, a także inne znaczące zdarzenia są rzetelnie dokumentowane?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dokonywane wydatki są zatwierdzane przed ich realizacją przez kierownika jednostki?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kluczowe obowiązki dotyczące prowadzenia, zatwierdzania, rejestrowania i sprawdzania operacji finansowych, gospodarczych i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innych zdarzeń są rozdzielane pomiędzy różne osoby?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Mechanizmy kontroli dotyczące systemów informatycznych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działają mechanizmy kontroli systemów informatycznych, które wykrywają lub ograniczają nieuprawniony dostęp do systemów informatycznych (sprzętu, systemów, danych) w celu ich ochrony przed utratą, nieuprawnionym ujawnieniem i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nieautoryzowanymi zmianami?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RPr="00E81069" w:rsidTr="00B75675">
        <w:tc>
          <w:tcPr>
            <w:tcW w:w="10377" w:type="dxa"/>
            <w:gridSpan w:val="5"/>
          </w:tcPr>
          <w:p w:rsidR="00B75675" w:rsidRPr="00E81069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5650653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INFORMACJA I KOMUNIKACJA</w:t>
            </w: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4" w:name="_Hlk56501852"/>
            <w:bookmarkEnd w:id="3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Bieżąca informacja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bookmarkEnd w:id="4"/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kierownikowi jednostki na bieżąco przekazywane są właściwe i rzetelne informacje potrzebne do realizacji celów i zadań jednostki?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kierownik jednostki przekazuje w odpowiedniej formie i we właściwym czasie podległym pracownikom informacji niezbędnych do terminowego i właściwego realizowania powierzonych im zadań?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Komunikacja wewnętrzna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AA09A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komunikacja wewnętrzna jednostki, zarówno przepływ informacji, jak i obieg dokumentów, prowadzona jest zgodnie z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obowiązującymi przepisami?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organizowane są cykliczne spotkania z</w:t>
            </w:r>
            <w:r w:rsidR="00D007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pracownikami?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Komunikacja zewnętrzna</w:t>
            </w:r>
          </w:p>
        </w:tc>
        <w:tc>
          <w:tcPr>
            <w:tcW w:w="762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825E9C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E9C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jednostka posiada BIP?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jednostka posiada stroną internetową lub profil w mediach społecznościowych?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strony są bieżąco aktualizowane?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RPr="00E81069" w:rsidTr="00B75675">
        <w:tc>
          <w:tcPr>
            <w:tcW w:w="10377" w:type="dxa"/>
            <w:gridSpan w:val="5"/>
          </w:tcPr>
          <w:p w:rsidR="00B75675" w:rsidRPr="00E81069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MONITOROWANIE I OCENA</w:t>
            </w: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Monitorowanie Systemu Kontroli Zarządczej</w:t>
            </w:r>
          </w:p>
        </w:tc>
        <w:tc>
          <w:tcPr>
            <w:tcW w:w="762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poszczególne elementy kontroli zarządczej podlegają monitorowaniu przez kierownika jednostki podczas wykonywania codziennych obowiązków? Czy umożliwia to bieżącą identyfikację problemów?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Samoocena</w:t>
            </w:r>
          </w:p>
        </w:tc>
        <w:tc>
          <w:tcPr>
            <w:tcW w:w="762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 jednostce przeprowadzana jest samoocena kontroli zarządczej?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Audyt wewnętrzny</w:t>
            </w:r>
          </w:p>
        </w:tc>
        <w:tc>
          <w:tcPr>
            <w:tcW w:w="762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jednostka zobowiązana jest do prowadzenia audytu wewnętrznego?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jednostka prowadzi audyt wewnętrzny?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powołana została osoba ds. kontroli zarządczej i audytu wewnętrznego?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7309" w:type="dxa"/>
            <w:gridSpan w:val="2"/>
          </w:tcPr>
          <w:p w:rsidR="00B75675" w:rsidRPr="00194379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Uzyskanie zapewnienia o stanie kontroli zarządczej</w:t>
            </w:r>
          </w:p>
        </w:tc>
        <w:tc>
          <w:tcPr>
            <w:tcW w:w="762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49748F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48F">
              <w:rPr>
                <w:rFonts w:ascii="Times New Roman" w:hAnsi="Times New Roman" w:cs="Times New Roman"/>
                <w:sz w:val="20"/>
                <w:szCs w:val="20"/>
              </w:rPr>
              <w:t>NIE DOTYCZY JEDNOSTKI</w:t>
            </w: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wyniki: monitorowania, samooceny, sprawozdania ze stopnia realizacji zadań i celów jednostki oraz kontroli pozwalają na uzyskanie zapewnienia, że kontrola zarządcza funkcjonuje prawidłowo?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675" w:rsidTr="00B75675">
        <w:tc>
          <w:tcPr>
            <w:tcW w:w="534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775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kierownik jednostki składa, formie pisemnej, oświadczenie o stanie kontroli zarządczej? </w:t>
            </w:r>
          </w:p>
        </w:tc>
        <w:tc>
          <w:tcPr>
            <w:tcW w:w="762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675" w:rsidRDefault="00B75675" w:rsidP="00B75675">
      <w:pPr>
        <w:ind w:firstLine="567"/>
        <w:jc w:val="both"/>
      </w:pPr>
    </w:p>
    <w:p w:rsidR="00B75675" w:rsidRDefault="00B75675" w:rsidP="00B75675">
      <w:pPr>
        <w:ind w:firstLine="567"/>
        <w:jc w:val="both"/>
      </w:pPr>
    </w:p>
    <w:p w:rsidR="00B75675" w:rsidRPr="00FF4473" w:rsidRDefault="00B75675" w:rsidP="00B75675">
      <w:pPr>
        <w:ind w:firstLine="567"/>
        <w:jc w:val="both"/>
        <w:rPr>
          <w:rFonts w:ascii="Times New Roman" w:hAnsi="Times New Roman" w:cs="Times New Roman"/>
        </w:rPr>
      </w:pPr>
      <w:r w:rsidRPr="00FF4473">
        <w:rPr>
          <w:rFonts w:ascii="Times New Roman" w:hAnsi="Times New Roman" w:cs="Times New Roman"/>
        </w:rPr>
        <w:t xml:space="preserve">.......................................................                  </w:t>
      </w:r>
      <w:r>
        <w:rPr>
          <w:rFonts w:ascii="Times New Roman" w:hAnsi="Times New Roman" w:cs="Times New Roman"/>
        </w:rPr>
        <w:t xml:space="preserve">             </w:t>
      </w:r>
      <w:r w:rsidRPr="00FF4473">
        <w:rPr>
          <w:rFonts w:ascii="Times New Roman" w:hAnsi="Times New Roman" w:cs="Times New Roman"/>
        </w:rPr>
        <w:t xml:space="preserve">....................................................... </w:t>
      </w:r>
    </w:p>
    <w:p w:rsidR="00B75675" w:rsidRPr="00FF4473" w:rsidRDefault="00B75675" w:rsidP="00B75675">
      <w:pPr>
        <w:ind w:firstLine="567"/>
        <w:jc w:val="both"/>
        <w:rPr>
          <w:rFonts w:ascii="Times New Roman" w:hAnsi="Times New Roman" w:cs="Times New Roman"/>
        </w:rPr>
      </w:pPr>
      <w:r w:rsidRPr="00FF4473">
        <w:rPr>
          <w:rFonts w:ascii="Times New Roman" w:hAnsi="Times New Roman" w:cs="Times New Roman"/>
          <w:sz w:val="18"/>
          <w:szCs w:val="18"/>
        </w:rPr>
        <w:t xml:space="preserve">            (miejscowość, data)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FF4473">
        <w:rPr>
          <w:rFonts w:ascii="Times New Roman" w:hAnsi="Times New Roman" w:cs="Times New Roman"/>
          <w:sz w:val="18"/>
          <w:szCs w:val="18"/>
        </w:rPr>
        <w:t xml:space="preserve"> (podpis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75675" w:rsidRPr="00E81069" w:rsidRDefault="00B75675" w:rsidP="00B756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069" w:rsidRDefault="00E81069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B756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688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785" w:rsidRDefault="00856785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785" w:rsidRPr="00856785" w:rsidRDefault="00856785" w:rsidP="00856785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5" w:name="_Hlk56592670"/>
      <w:r w:rsidRPr="00856785">
        <w:rPr>
          <w:rFonts w:ascii="Times New Roman" w:hAnsi="Times New Roman" w:cs="Times New Roman"/>
          <w:sz w:val="18"/>
          <w:szCs w:val="18"/>
        </w:rPr>
        <w:t>Załącznik nr 2 do Systemu Kontroli Zarządczej KPSW w Jeleniej Górze.</w:t>
      </w:r>
    </w:p>
    <w:bookmarkEnd w:id="5"/>
    <w:p w:rsidR="00856785" w:rsidRPr="00856785" w:rsidRDefault="00856785" w:rsidP="00856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85" w:rsidRPr="00856785" w:rsidRDefault="00856785" w:rsidP="00856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785">
        <w:rPr>
          <w:rFonts w:ascii="Times New Roman" w:hAnsi="Times New Roman" w:cs="Times New Roman"/>
          <w:b/>
          <w:sz w:val="28"/>
          <w:szCs w:val="28"/>
        </w:rPr>
        <w:t>Oświadczenie o stanie kontroli zarządczej</w:t>
      </w:r>
    </w:p>
    <w:p w:rsidR="00856785" w:rsidRPr="00856785" w:rsidRDefault="00856785" w:rsidP="00856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785">
        <w:rPr>
          <w:rFonts w:ascii="Times New Roman" w:hAnsi="Times New Roman" w:cs="Times New Roman"/>
          <w:b/>
          <w:sz w:val="28"/>
          <w:szCs w:val="28"/>
        </w:rPr>
        <w:t>za rok ………….</w:t>
      </w:r>
    </w:p>
    <w:p w:rsidR="00856785" w:rsidRPr="00856785" w:rsidRDefault="00856785" w:rsidP="008567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6785" w:rsidRPr="00856785" w:rsidRDefault="00856785" w:rsidP="00856785">
      <w:pPr>
        <w:ind w:firstLine="567"/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Jako osoba odpowiedzialna za zapewnienie funkcjonowania adekwatnej, skutecznej i efektywnej kontroli zarządczej, tj. działań podejmowanych dla zapewnienia realizacji celów i zadań w sposób zgodny z prawem, efektywny, oszczędny i terminowy, a w szczególności dla zapewnienia: • zgodności działalności z przepisami prawa oraz procedurami wewnętrznymi,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skuteczności i efektywności działania,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wiarygodności sprawozdań,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ochrony zasobów,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przestrzegania i promowania zasad etycznego postępowania,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efektywności i skuteczności przepływu informacji,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skutecznego zarządzania ryzykiem,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</w:p>
    <w:p w:rsidR="00856785" w:rsidRPr="00856785" w:rsidRDefault="00B75675" w:rsidP="00B75675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56785" w:rsidRPr="00856785">
        <w:rPr>
          <w:rFonts w:ascii="Times New Roman" w:hAnsi="Times New Roman" w:cs="Times New Roman"/>
        </w:rPr>
        <w:t xml:space="preserve">Oświadczam, </w:t>
      </w:r>
      <w:r>
        <w:rPr>
          <w:rFonts w:ascii="Times New Roman" w:hAnsi="Times New Roman" w:cs="Times New Roman"/>
        </w:rPr>
        <w:t xml:space="preserve">że </w:t>
      </w:r>
      <w:r w:rsidR="00856785" w:rsidRPr="00856785">
        <w:rPr>
          <w:rFonts w:ascii="Times New Roman" w:hAnsi="Times New Roman" w:cs="Times New Roman"/>
        </w:rPr>
        <w:t>w kierowanej przeze mnie jednostce</w:t>
      </w:r>
    </w:p>
    <w:p w:rsidR="00856785" w:rsidRPr="00856785" w:rsidRDefault="00856785" w:rsidP="00856785">
      <w:pPr>
        <w:ind w:firstLine="567"/>
        <w:jc w:val="both"/>
        <w:rPr>
          <w:rFonts w:ascii="Times New Roman" w:hAnsi="Times New Roman" w:cs="Times New Roman"/>
        </w:rPr>
      </w:pPr>
    </w:p>
    <w:p w:rsidR="00856785" w:rsidRPr="00856785" w:rsidRDefault="00856785" w:rsidP="00856785">
      <w:pPr>
        <w:ind w:firstLine="567"/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 </w:t>
      </w:r>
    </w:p>
    <w:p w:rsidR="00856785" w:rsidRPr="00856785" w:rsidRDefault="00856785" w:rsidP="00856785">
      <w:pPr>
        <w:ind w:firstLine="567"/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                                                     </w:t>
      </w:r>
      <w:r w:rsidRPr="00856785">
        <w:rPr>
          <w:rFonts w:ascii="Times New Roman" w:hAnsi="Times New Roman" w:cs="Times New Roman"/>
          <w:sz w:val="18"/>
          <w:szCs w:val="18"/>
        </w:rPr>
        <w:t xml:space="preserve">(nazwa jednostki) </w:t>
      </w:r>
    </w:p>
    <w:p w:rsidR="00856785" w:rsidRPr="00856785" w:rsidRDefault="00856785" w:rsidP="00856785">
      <w:pPr>
        <w:ind w:firstLine="567"/>
        <w:jc w:val="both"/>
        <w:rPr>
          <w:rFonts w:ascii="Times New Roman" w:hAnsi="Times New Roman" w:cs="Times New Roman"/>
        </w:rPr>
      </w:pP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΋ </w:t>
      </w:r>
      <w:r w:rsidRPr="00856785">
        <w:rPr>
          <w:rFonts w:ascii="Times New Roman" w:hAnsi="Times New Roman" w:cs="Times New Roman"/>
          <w:b/>
        </w:rPr>
        <w:t>Część A</w:t>
      </w:r>
      <w:r w:rsidRPr="00856785">
        <w:rPr>
          <w:rFonts w:ascii="Times New Roman" w:hAnsi="Times New Roman" w:cs="Times New Roman"/>
        </w:rPr>
        <w:t xml:space="preserve">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w wystarczającym stopniu funkcjonowała adekwatna, skuteczna i efektywna kontrola zarządcza.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΋ </w:t>
      </w:r>
      <w:r w:rsidRPr="00856785">
        <w:rPr>
          <w:rFonts w:ascii="Times New Roman" w:hAnsi="Times New Roman" w:cs="Times New Roman"/>
          <w:b/>
        </w:rPr>
        <w:t>Część B</w:t>
      </w:r>
      <w:r w:rsidRPr="00856785">
        <w:rPr>
          <w:rFonts w:ascii="Times New Roman" w:hAnsi="Times New Roman" w:cs="Times New Roman"/>
        </w:rPr>
        <w:t xml:space="preserve">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w ograniczonym stopniu funkcjonowała adekwatna, skuteczna i efektywna kontrola zarządcza. </w:t>
      </w:r>
    </w:p>
    <w:p w:rsidR="00B75675" w:rsidRPr="00B75675" w:rsidRDefault="00856785" w:rsidP="00B75675">
      <w:pPr>
        <w:pStyle w:val="Akapitzlist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</w:rPr>
      </w:pPr>
      <w:r w:rsidRPr="00B75675">
        <w:rPr>
          <w:rFonts w:ascii="Times New Roman" w:hAnsi="Times New Roman" w:cs="Times New Roman"/>
        </w:rPr>
        <w:t xml:space="preserve">Zastrzeżenia dotyczą:…………………………………………. </w:t>
      </w:r>
    </w:p>
    <w:p w:rsidR="00856785" w:rsidRPr="00B75675" w:rsidRDefault="00856785" w:rsidP="00B75675">
      <w:pPr>
        <w:pStyle w:val="Akapitzlist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</w:rPr>
      </w:pPr>
      <w:r w:rsidRPr="00B75675">
        <w:rPr>
          <w:rFonts w:ascii="Times New Roman" w:hAnsi="Times New Roman" w:cs="Times New Roman"/>
        </w:rPr>
        <w:t xml:space="preserve">Zostaną podjęte następujące działania w celu poprawy funkcjonowania kontroli zarządczej:……………………………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>΋</w:t>
      </w:r>
      <w:r w:rsidRPr="00856785">
        <w:rPr>
          <w:rFonts w:ascii="Times New Roman" w:hAnsi="Times New Roman" w:cs="Times New Roman"/>
          <w:b/>
        </w:rPr>
        <w:t xml:space="preserve">Część C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nie funkcjonowała adekwatna, skuteczna i efektywna kontrola zarządcza. </w:t>
      </w:r>
    </w:p>
    <w:p w:rsidR="00856785" w:rsidRPr="00856785" w:rsidRDefault="00856785" w:rsidP="00856785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Zastrzeżenia dotyczą:…………………………………………. </w:t>
      </w:r>
    </w:p>
    <w:p w:rsidR="00856785" w:rsidRPr="00856785" w:rsidRDefault="00856785" w:rsidP="00856785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Zostaną podjęte następujące działania w celu poprawy funkcjonowania kontroli zarządczej:……………………………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>΋</w:t>
      </w:r>
      <w:r w:rsidRPr="00856785">
        <w:rPr>
          <w:rFonts w:ascii="Times New Roman" w:hAnsi="Times New Roman" w:cs="Times New Roman"/>
          <w:b/>
        </w:rPr>
        <w:t>Część D</w:t>
      </w:r>
      <w:r w:rsidRPr="00856785">
        <w:rPr>
          <w:rFonts w:ascii="Times New Roman" w:hAnsi="Times New Roman" w:cs="Times New Roman"/>
        </w:rPr>
        <w:t xml:space="preserve">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w ubiegłym roku zostały podjęte następujące działania w celu poprawy funkcjonowania kontroli zarządczej: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</w:p>
    <w:p w:rsidR="00856785" w:rsidRPr="00856785" w:rsidRDefault="00856785" w:rsidP="00856785">
      <w:pPr>
        <w:jc w:val="both"/>
        <w:rPr>
          <w:rFonts w:ascii="Times New Roman" w:hAnsi="Times New Roman" w:cs="Times New Roman"/>
          <w:b/>
        </w:rPr>
      </w:pPr>
      <w:r w:rsidRPr="00856785">
        <w:rPr>
          <w:rFonts w:ascii="Times New Roman" w:hAnsi="Times New Roman" w:cs="Times New Roman"/>
          <w:b/>
        </w:rPr>
        <w:t xml:space="preserve">Część E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Niniejsze oświadczenie opiera się na mojej ocenie i informacjach dostępnych w czasie sporządzania niniejszego oświadczenia pochodzących z: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monitoringu realizacji celów i zadań,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samooceny kontroli zarządczej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zasad zarządzania ryzykiem,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kontroli wewnętrznych,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kontroli zewnętrznych,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• innych źródeł informacji:..................................................................................................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</w:p>
    <w:p w:rsidR="00856785" w:rsidRPr="00856785" w:rsidRDefault="00856785" w:rsidP="00856785">
      <w:pPr>
        <w:ind w:firstLine="567"/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Jednocześnie oświadczam, że nie są mi znane inne fakty lub okoliczności, które mogłyby wpłynąć na treść niniejszego oświadczenia. </w:t>
      </w:r>
    </w:p>
    <w:p w:rsidR="00856785" w:rsidRPr="00856785" w:rsidRDefault="00856785" w:rsidP="00856785">
      <w:pPr>
        <w:jc w:val="both"/>
        <w:rPr>
          <w:rFonts w:ascii="Times New Roman" w:hAnsi="Times New Roman" w:cs="Times New Roman"/>
        </w:rPr>
      </w:pPr>
    </w:p>
    <w:p w:rsidR="00856785" w:rsidRPr="00856785" w:rsidRDefault="00856785" w:rsidP="00856785">
      <w:pPr>
        <w:ind w:firstLine="567"/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</w:rPr>
        <w:t xml:space="preserve">.......................................................                  ....................................................... </w:t>
      </w:r>
    </w:p>
    <w:p w:rsidR="00856785" w:rsidRPr="00856785" w:rsidRDefault="00856785" w:rsidP="00856785">
      <w:pPr>
        <w:ind w:firstLine="567"/>
        <w:jc w:val="both"/>
        <w:rPr>
          <w:rFonts w:ascii="Times New Roman" w:hAnsi="Times New Roman" w:cs="Times New Roman"/>
        </w:rPr>
      </w:pPr>
      <w:r w:rsidRPr="00856785">
        <w:rPr>
          <w:rFonts w:ascii="Times New Roman" w:hAnsi="Times New Roman" w:cs="Times New Roman"/>
          <w:sz w:val="18"/>
          <w:szCs w:val="18"/>
        </w:rPr>
        <w:t xml:space="preserve">            (miejscowość, data)                                                                   (podpis)</w:t>
      </w:r>
    </w:p>
    <w:p w:rsidR="00856785" w:rsidRPr="00856785" w:rsidRDefault="00856785" w:rsidP="00E810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56785" w:rsidRPr="00856785" w:rsidSect="001D4514"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3A5" w:rsidRDefault="002063A5" w:rsidP="00CC3688">
      <w:pPr>
        <w:spacing w:after="0" w:line="240" w:lineRule="auto"/>
      </w:pPr>
      <w:r>
        <w:separator/>
      </w:r>
    </w:p>
  </w:endnote>
  <w:endnote w:type="continuationSeparator" w:id="0">
    <w:p w:rsidR="002063A5" w:rsidRDefault="002063A5" w:rsidP="00CC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533842"/>
      <w:docPartObj>
        <w:docPartGallery w:val="Page Numbers (Bottom of Page)"/>
        <w:docPartUnique/>
      </w:docPartObj>
    </w:sdtPr>
    <w:sdtEndPr/>
    <w:sdtContent>
      <w:p w:rsidR="001D4514" w:rsidRDefault="001D45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3A5">
          <w:rPr>
            <w:noProof/>
          </w:rPr>
          <w:t>1</w:t>
        </w:r>
        <w:r>
          <w:fldChar w:fldCharType="end"/>
        </w:r>
      </w:p>
    </w:sdtContent>
  </w:sdt>
  <w:p w:rsidR="001D4514" w:rsidRDefault="001D45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3A5" w:rsidRDefault="002063A5" w:rsidP="00CC3688">
      <w:pPr>
        <w:spacing w:after="0" w:line="240" w:lineRule="auto"/>
      </w:pPr>
      <w:r>
        <w:separator/>
      </w:r>
    </w:p>
  </w:footnote>
  <w:footnote w:type="continuationSeparator" w:id="0">
    <w:p w:rsidR="002063A5" w:rsidRDefault="002063A5" w:rsidP="00CC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2D1"/>
    <w:multiLevelType w:val="multilevel"/>
    <w:tmpl w:val="1EACF91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49455C2"/>
    <w:multiLevelType w:val="hybridMultilevel"/>
    <w:tmpl w:val="F882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14C0"/>
    <w:multiLevelType w:val="multilevel"/>
    <w:tmpl w:val="9502DAF8"/>
    <w:lvl w:ilvl="0">
      <w:start w:val="1"/>
      <w:numFmt w:val="decimal"/>
      <w:lvlText w:val="%1."/>
      <w:lvlJc w:val="left"/>
      <w:pPr>
        <w:ind w:left="707" w:firstLine="0"/>
      </w:pPr>
      <w:rPr>
        <w:color w:val="auto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12A21649"/>
    <w:multiLevelType w:val="multilevel"/>
    <w:tmpl w:val="6C267EEA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14552720"/>
    <w:multiLevelType w:val="multilevel"/>
    <w:tmpl w:val="6018E22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175D7F77"/>
    <w:multiLevelType w:val="hybridMultilevel"/>
    <w:tmpl w:val="8D8A7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317F"/>
    <w:multiLevelType w:val="multilevel"/>
    <w:tmpl w:val="3F28720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1A5132"/>
    <w:multiLevelType w:val="multilevel"/>
    <w:tmpl w:val="576C271C"/>
    <w:lvl w:ilvl="0">
      <w:start w:val="1"/>
      <w:numFmt w:val="decimal"/>
      <w:lvlText w:val="%1."/>
      <w:lvlJc w:val="left"/>
      <w:pPr>
        <w:ind w:left="2758" w:firstLine="0"/>
      </w:pPr>
    </w:lvl>
    <w:lvl w:ilvl="1">
      <w:start w:val="1"/>
      <w:numFmt w:val="decimal"/>
      <w:lvlText w:val="%2."/>
      <w:lvlJc w:val="left"/>
      <w:pPr>
        <w:ind w:left="3465" w:hanging="283"/>
      </w:pPr>
    </w:lvl>
    <w:lvl w:ilvl="2">
      <w:start w:val="1"/>
      <w:numFmt w:val="decimal"/>
      <w:lvlText w:val="%3."/>
      <w:lvlJc w:val="left"/>
      <w:pPr>
        <w:ind w:left="4172" w:hanging="283"/>
      </w:pPr>
    </w:lvl>
    <w:lvl w:ilvl="3">
      <w:start w:val="1"/>
      <w:numFmt w:val="decimal"/>
      <w:lvlText w:val="%4."/>
      <w:lvlJc w:val="left"/>
      <w:pPr>
        <w:ind w:left="4879" w:hanging="283"/>
      </w:pPr>
    </w:lvl>
    <w:lvl w:ilvl="4">
      <w:start w:val="1"/>
      <w:numFmt w:val="decimal"/>
      <w:lvlText w:val="%5."/>
      <w:lvlJc w:val="left"/>
      <w:pPr>
        <w:ind w:left="5586" w:hanging="283"/>
      </w:pPr>
    </w:lvl>
    <w:lvl w:ilvl="5">
      <w:start w:val="1"/>
      <w:numFmt w:val="decimal"/>
      <w:lvlText w:val="%6."/>
      <w:lvlJc w:val="left"/>
      <w:pPr>
        <w:ind w:left="6293" w:hanging="283"/>
      </w:pPr>
    </w:lvl>
    <w:lvl w:ilvl="6">
      <w:start w:val="1"/>
      <w:numFmt w:val="decimal"/>
      <w:lvlText w:val="%7."/>
      <w:lvlJc w:val="left"/>
      <w:pPr>
        <w:ind w:left="7000" w:hanging="283"/>
      </w:pPr>
    </w:lvl>
    <w:lvl w:ilvl="7">
      <w:start w:val="1"/>
      <w:numFmt w:val="decimal"/>
      <w:lvlText w:val="%8."/>
      <w:lvlJc w:val="left"/>
      <w:pPr>
        <w:ind w:left="7707" w:hanging="283"/>
      </w:pPr>
    </w:lvl>
    <w:lvl w:ilvl="8">
      <w:start w:val="1"/>
      <w:numFmt w:val="decimal"/>
      <w:lvlText w:val="%9."/>
      <w:lvlJc w:val="left"/>
      <w:pPr>
        <w:ind w:left="8414" w:hanging="283"/>
      </w:pPr>
    </w:lvl>
  </w:abstractNum>
  <w:abstractNum w:abstractNumId="8" w15:restartNumberingAfterBreak="0">
    <w:nsid w:val="2B6B5664"/>
    <w:multiLevelType w:val="hybridMultilevel"/>
    <w:tmpl w:val="748EE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4ED5"/>
    <w:multiLevelType w:val="multilevel"/>
    <w:tmpl w:val="180032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0097E"/>
    <w:multiLevelType w:val="multilevel"/>
    <w:tmpl w:val="1486C7E8"/>
    <w:lvl w:ilvl="0">
      <w:start w:val="1"/>
      <w:numFmt w:val="decimal"/>
      <w:lvlText w:val="%1."/>
      <w:lvlJc w:val="left"/>
      <w:pPr>
        <w:ind w:left="707" w:firstLine="0"/>
      </w:pPr>
      <w:rPr>
        <w:color w:val="auto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30C24182"/>
    <w:multiLevelType w:val="multilevel"/>
    <w:tmpl w:val="C722D6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12FF"/>
    <w:multiLevelType w:val="multilevel"/>
    <w:tmpl w:val="F804597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9139B"/>
    <w:multiLevelType w:val="multilevel"/>
    <w:tmpl w:val="B232AB6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65518D"/>
    <w:multiLevelType w:val="multilevel"/>
    <w:tmpl w:val="87AC5AE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530C6"/>
    <w:multiLevelType w:val="multilevel"/>
    <w:tmpl w:val="C27EE84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 w15:restartNumberingAfterBreak="0">
    <w:nsid w:val="3FBD643E"/>
    <w:multiLevelType w:val="multilevel"/>
    <w:tmpl w:val="D28280E4"/>
    <w:lvl w:ilvl="0">
      <w:start w:val="2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 w15:restartNumberingAfterBreak="0">
    <w:nsid w:val="45201556"/>
    <w:multiLevelType w:val="multilevel"/>
    <w:tmpl w:val="9286C74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4A211E9B"/>
    <w:multiLevelType w:val="multilevel"/>
    <w:tmpl w:val="9BE2AC9A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9" w15:restartNumberingAfterBreak="0">
    <w:nsid w:val="4D8818D0"/>
    <w:multiLevelType w:val="multilevel"/>
    <w:tmpl w:val="330016D2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 w15:restartNumberingAfterBreak="0">
    <w:nsid w:val="4ED76122"/>
    <w:multiLevelType w:val="multilevel"/>
    <w:tmpl w:val="3EB4147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 w15:restartNumberingAfterBreak="0">
    <w:nsid w:val="4FC44E23"/>
    <w:multiLevelType w:val="multilevel"/>
    <w:tmpl w:val="D618E46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 w15:restartNumberingAfterBreak="0">
    <w:nsid w:val="520713DE"/>
    <w:multiLevelType w:val="multilevel"/>
    <w:tmpl w:val="AFE4338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3" w15:restartNumberingAfterBreak="0">
    <w:nsid w:val="60F557D8"/>
    <w:multiLevelType w:val="multilevel"/>
    <w:tmpl w:val="839A0B0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4" w15:restartNumberingAfterBreak="0">
    <w:nsid w:val="62453DF1"/>
    <w:multiLevelType w:val="multilevel"/>
    <w:tmpl w:val="160082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07871"/>
    <w:multiLevelType w:val="hybridMultilevel"/>
    <w:tmpl w:val="A9E4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970BC"/>
    <w:multiLevelType w:val="multilevel"/>
    <w:tmpl w:val="5C7805A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7" w15:restartNumberingAfterBreak="0">
    <w:nsid w:val="743E4A3E"/>
    <w:multiLevelType w:val="multilevel"/>
    <w:tmpl w:val="FC084FF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7597659B"/>
    <w:multiLevelType w:val="multilevel"/>
    <w:tmpl w:val="6D000CA2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 w15:restartNumberingAfterBreak="0">
    <w:nsid w:val="7D3822A5"/>
    <w:multiLevelType w:val="multilevel"/>
    <w:tmpl w:val="BBE009A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23"/>
  </w:num>
  <w:num w:numId="5">
    <w:abstractNumId w:val="27"/>
  </w:num>
  <w:num w:numId="6">
    <w:abstractNumId w:val="18"/>
  </w:num>
  <w:num w:numId="7">
    <w:abstractNumId w:val="10"/>
  </w:num>
  <w:num w:numId="8">
    <w:abstractNumId w:val="2"/>
  </w:num>
  <w:num w:numId="9">
    <w:abstractNumId w:val="29"/>
  </w:num>
  <w:num w:numId="10">
    <w:abstractNumId w:val="6"/>
  </w:num>
  <w:num w:numId="11">
    <w:abstractNumId w:val="29"/>
    <w:lvlOverride w:ilvl="0">
      <w:startOverride w:val="1"/>
    </w:lvlOverride>
  </w:num>
  <w:num w:numId="12">
    <w:abstractNumId w:val="16"/>
  </w:num>
  <w:num w:numId="13">
    <w:abstractNumId w:val="26"/>
  </w:num>
  <w:num w:numId="14">
    <w:abstractNumId w:val="21"/>
  </w:num>
  <w:num w:numId="15">
    <w:abstractNumId w:val="3"/>
  </w:num>
  <w:num w:numId="16">
    <w:abstractNumId w:val="28"/>
  </w:num>
  <w:num w:numId="17">
    <w:abstractNumId w:val="19"/>
  </w:num>
  <w:num w:numId="18">
    <w:abstractNumId w:val="12"/>
  </w:num>
  <w:num w:numId="19">
    <w:abstractNumId w:val="20"/>
  </w:num>
  <w:num w:numId="20">
    <w:abstractNumId w:val="13"/>
  </w:num>
  <w:num w:numId="21">
    <w:abstractNumId w:val="4"/>
  </w:num>
  <w:num w:numId="22">
    <w:abstractNumId w:val="17"/>
  </w:num>
  <w:num w:numId="23">
    <w:abstractNumId w:val="11"/>
  </w:num>
  <w:num w:numId="24">
    <w:abstractNumId w:val="17"/>
  </w:num>
  <w:num w:numId="25">
    <w:abstractNumId w:val="0"/>
  </w:num>
  <w:num w:numId="26">
    <w:abstractNumId w:val="22"/>
  </w:num>
  <w:num w:numId="27">
    <w:abstractNumId w:val="14"/>
  </w:num>
  <w:num w:numId="28">
    <w:abstractNumId w:val="22"/>
    <w:lvlOverride w:ilvl="0">
      <w:startOverride w:val="1"/>
    </w:lvlOverride>
  </w:num>
  <w:num w:numId="29">
    <w:abstractNumId w:val="24"/>
  </w:num>
  <w:num w:numId="30">
    <w:abstractNumId w:val="7"/>
  </w:num>
  <w:num w:numId="31">
    <w:abstractNumId w:val="15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69"/>
    <w:rsid w:val="00081526"/>
    <w:rsid w:val="000840FB"/>
    <w:rsid w:val="000A0414"/>
    <w:rsid w:val="000A2D4A"/>
    <w:rsid w:val="000B3CB4"/>
    <w:rsid w:val="000C0694"/>
    <w:rsid w:val="000D76AF"/>
    <w:rsid w:val="000E3F93"/>
    <w:rsid w:val="000E4CA4"/>
    <w:rsid w:val="00106F86"/>
    <w:rsid w:val="00130F92"/>
    <w:rsid w:val="00136F88"/>
    <w:rsid w:val="001606C1"/>
    <w:rsid w:val="00194124"/>
    <w:rsid w:val="00194379"/>
    <w:rsid w:val="001976FE"/>
    <w:rsid w:val="001D2C33"/>
    <w:rsid w:val="001D4514"/>
    <w:rsid w:val="001E2005"/>
    <w:rsid w:val="002063A5"/>
    <w:rsid w:val="00216B98"/>
    <w:rsid w:val="00256125"/>
    <w:rsid w:val="00324AE5"/>
    <w:rsid w:val="00325A8E"/>
    <w:rsid w:val="003322FA"/>
    <w:rsid w:val="003470B1"/>
    <w:rsid w:val="00353364"/>
    <w:rsid w:val="00361671"/>
    <w:rsid w:val="003A7D00"/>
    <w:rsid w:val="003B74E4"/>
    <w:rsid w:val="003D3719"/>
    <w:rsid w:val="004209D7"/>
    <w:rsid w:val="004631CF"/>
    <w:rsid w:val="00476471"/>
    <w:rsid w:val="004A520B"/>
    <w:rsid w:val="005050F6"/>
    <w:rsid w:val="005547BF"/>
    <w:rsid w:val="005666FD"/>
    <w:rsid w:val="00595E06"/>
    <w:rsid w:val="00636F03"/>
    <w:rsid w:val="0064277C"/>
    <w:rsid w:val="00647816"/>
    <w:rsid w:val="0067252D"/>
    <w:rsid w:val="006746F8"/>
    <w:rsid w:val="006A02FF"/>
    <w:rsid w:val="006A2F24"/>
    <w:rsid w:val="006B3DC9"/>
    <w:rsid w:val="006D30CB"/>
    <w:rsid w:val="006D6E37"/>
    <w:rsid w:val="00781C72"/>
    <w:rsid w:val="007B42F3"/>
    <w:rsid w:val="007F5F60"/>
    <w:rsid w:val="008365E3"/>
    <w:rsid w:val="00855875"/>
    <w:rsid w:val="00856785"/>
    <w:rsid w:val="00961EB5"/>
    <w:rsid w:val="009E63EF"/>
    <w:rsid w:val="009E6BCD"/>
    <w:rsid w:val="009F415B"/>
    <w:rsid w:val="00A016F3"/>
    <w:rsid w:val="00A04EAB"/>
    <w:rsid w:val="00A725F7"/>
    <w:rsid w:val="00AA09A5"/>
    <w:rsid w:val="00AB327D"/>
    <w:rsid w:val="00AB3CCC"/>
    <w:rsid w:val="00AF6393"/>
    <w:rsid w:val="00B37898"/>
    <w:rsid w:val="00B75675"/>
    <w:rsid w:val="00BB3902"/>
    <w:rsid w:val="00C2574D"/>
    <w:rsid w:val="00C416BC"/>
    <w:rsid w:val="00C65FC3"/>
    <w:rsid w:val="00C85E9F"/>
    <w:rsid w:val="00C92986"/>
    <w:rsid w:val="00CB23CE"/>
    <w:rsid w:val="00CC3688"/>
    <w:rsid w:val="00CE52BF"/>
    <w:rsid w:val="00CE6595"/>
    <w:rsid w:val="00D0073F"/>
    <w:rsid w:val="00DB625F"/>
    <w:rsid w:val="00DB6FF3"/>
    <w:rsid w:val="00E124AC"/>
    <w:rsid w:val="00E24CCA"/>
    <w:rsid w:val="00E46BC7"/>
    <w:rsid w:val="00E81069"/>
    <w:rsid w:val="00EA03D7"/>
    <w:rsid w:val="00EE7633"/>
    <w:rsid w:val="00EF3AF0"/>
    <w:rsid w:val="00F1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A89C"/>
  <w15:docId w15:val="{98698FDF-6428-4C93-B797-D9EC7039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7252D"/>
    <w:pPr>
      <w:ind w:left="720"/>
      <w:contextualSpacing/>
    </w:pPr>
  </w:style>
  <w:style w:type="paragraph" w:customStyle="1" w:styleId="Textbody">
    <w:name w:val="Text body"/>
    <w:basedOn w:val="Normalny"/>
    <w:rsid w:val="00CC368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C3688"/>
    <w:rPr>
      <w:b/>
      <w:bCs/>
    </w:rPr>
  </w:style>
  <w:style w:type="character" w:styleId="Uwydatnienie">
    <w:name w:val="Emphasis"/>
    <w:rsid w:val="00CC368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C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688"/>
  </w:style>
  <w:style w:type="paragraph" w:styleId="Stopka">
    <w:name w:val="footer"/>
    <w:basedOn w:val="Normalny"/>
    <w:link w:val="StopkaZnak"/>
    <w:uiPriority w:val="99"/>
    <w:unhideWhenUsed/>
    <w:rsid w:val="00CC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88"/>
  </w:style>
  <w:style w:type="paragraph" w:styleId="Tekstdymka">
    <w:name w:val="Balloon Text"/>
    <w:basedOn w:val="Normalny"/>
    <w:link w:val="TekstdymkaZnak"/>
    <w:uiPriority w:val="99"/>
    <w:semiHidden/>
    <w:unhideWhenUsed/>
    <w:rsid w:val="000A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4795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Agnieszka Popek</cp:lastModifiedBy>
  <cp:revision>2</cp:revision>
  <cp:lastPrinted>2021-02-02T09:36:00Z</cp:lastPrinted>
  <dcterms:created xsi:type="dcterms:W3CDTF">2021-02-02T09:38:00Z</dcterms:created>
  <dcterms:modified xsi:type="dcterms:W3CDTF">2021-02-02T09:38:00Z</dcterms:modified>
</cp:coreProperties>
</file>